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EA1" w:rsidRPr="00D54198" w:rsidRDefault="00100EA1" w:rsidP="00100EA1">
      <w:pPr>
        <w:spacing w:after="0" w:line="240" w:lineRule="auto"/>
        <w:jc w:val="center"/>
        <w:rPr>
          <w:rFonts w:ascii="Cambria" w:hAnsi="Cambria" w:cs="Arial"/>
          <w:b/>
          <w:sz w:val="28"/>
        </w:rPr>
      </w:pPr>
      <w:r w:rsidRPr="00D54198">
        <w:rPr>
          <w:rFonts w:ascii="Cambria" w:hAnsi="Cambria"/>
          <w:b/>
          <w:i/>
          <w:sz w:val="28"/>
        </w:rPr>
        <w:t>Podróże w czasie</w:t>
      </w:r>
    </w:p>
    <w:p w:rsidR="00100EA1" w:rsidRPr="00D54198" w:rsidRDefault="00100EA1" w:rsidP="00100EA1">
      <w:pPr>
        <w:suppressAutoHyphens/>
        <w:spacing w:after="0" w:line="240" w:lineRule="auto"/>
        <w:jc w:val="center"/>
        <w:rPr>
          <w:rFonts w:ascii="Cambria" w:hAnsi="Cambria" w:cs="Arial"/>
          <w:b/>
          <w:sz w:val="28"/>
          <w:lang w:eastAsia="ar-SA"/>
        </w:rPr>
      </w:pPr>
      <w:r w:rsidRPr="00D54198">
        <w:rPr>
          <w:rFonts w:ascii="Cambria" w:hAnsi="Cambria" w:cs="Arial"/>
          <w:b/>
          <w:sz w:val="28"/>
          <w:lang w:eastAsia="ar-SA"/>
        </w:rPr>
        <w:t>WYMAGANIA EDUKACYJNE NA POSZCZEGÓLNE OCENY</w:t>
      </w:r>
    </w:p>
    <w:p w:rsidR="00100EA1" w:rsidRPr="00D54198" w:rsidRDefault="00100EA1" w:rsidP="00100EA1">
      <w:pPr>
        <w:suppressAutoHyphens/>
        <w:spacing w:after="0" w:line="240" w:lineRule="auto"/>
        <w:jc w:val="center"/>
        <w:rPr>
          <w:rFonts w:ascii="Cambria" w:hAnsi="Cambria" w:cs="Arial"/>
          <w:b/>
          <w:sz w:val="28"/>
          <w:lang w:eastAsia="ar-SA"/>
        </w:rPr>
      </w:pPr>
      <w:r w:rsidRPr="00D54198">
        <w:rPr>
          <w:rFonts w:ascii="Cambria" w:hAnsi="Cambria" w:cs="Arial"/>
          <w:b/>
          <w:sz w:val="28"/>
          <w:lang w:eastAsia="ar-SA"/>
        </w:rPr>
        <w:t>KLASA VI SZKOŁY PODSTAWOWEJ</w:t>
      </w:r>
    </w:p>
    <w:p w:rsidR="00100EA1" w:rsidRPr="00D54198" w:rsidRDefault="00100EA1" w:rsidP="00F27DC0">
      <w:pPr>
        <w:spacing w:after="0" w:line="240" w:lineRule="auto"/>
        <w:jc w:val="both"/>
        <w:rPr>
          <w:rFonts w:ascii="Cambria" w:hAnsi="Cambria"/>
          <w:szCs w:val="20"/>
        </w:rPr>
      </w:pPr>
    </w:p>
    <w:p w:rsidR="00F27DC0" w:rsidRPr="00D54198" w:rsidRDefault="00F27DC0" w:rsidP="00F27DC0">
      <w:pPr>
        <w:spacing w:after="0" w:line="240" w:lineRule="auto"/>
        <w:jc w:val="both"/>
        <w:rPr>
          <w:rFonts w:ascii="Cambria" w:hAnsi="Cambria" w:cs="Times New Roman"/>
          <w:szCs w:val="20"/>
        </w:rPr>
      </w:pPr>
    </w:p>
    <w:tbl>
      <w:tblPr>
        <w:tblpPr w:leftFromText="141" w:rightFromText="141" w:vertAnchor="text" w:horzAnchor="margin" w:tblpY="41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5"/>
        <w:gridCol w:w="2345"/>
        <w:gridCol w:w="2533"/>
        <w:gridCol w:w="2617"/>
        <w:gridCol w:w="2400"/>
        <w:gridCol w:w="2540"/>
      </w:tblGrid>
      <w:tr w:rsidR="00F27DC0" w:rsidRPr="00D54198" w:rsidTr="006B3DDE">
        <w:trPr>
          <w:cantSplit/>
          <w:trHeight w:val="185"/>
        </w:trPr>
        <w:tc>
          <w:tcPr>
            <w:tcW w:w="1815" w:type="dxa"/>
            <w:vMerge w:val="restart"/>
            <w:vAlign w:val="center"/>
          </w:tcPr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Cs/>
                <w:sz w:val="20"/>
                <w:szCs w:val="20"/>
              </w:rPr>
              <w:t>TEMAT LEKCJI</w:t>
            </w:r>
          </w:p>
        </w:tc>
        <w:tc>
          <w:tcPr>
            <w:tcW w:w="12435" w:type="dxa"/>
            <w:gridSpan w:val="5"/>
            <w:vAlign w:val="center"/>
          </w:tcPr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Cs/>
                <w:sz w:val="20"/>
                <w:szCs w:val="20"/>
              </w:rPr>
              <w:t>WYMAGANIA EDUKACYJNE NA POSZCZEGÓLNE OCENY</w:t>
            </w:r>
          </w:p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cantSplit/>
          <w:trHeight w:val="508"/>
        </w:trPr>
        <w:tc>
          <w:tcPr>
            <w:tcW w:w="1815" w:type="dxa"/>
            <w:vMerge/>
            <w:vAlign w:val="center"/>
          </w:tcPr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345" w:type="dxa"/>
            <w:vAlign w:val="center"/>
          </w:tcPr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Cs/>
                <w:sz w:val="20"/>
                <w:szCs w:val="20"/>
              </w:rPr>
              <w:t xml:space="preserve">Poziom konieczny </w:t>
            </w:r>
          </w:p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dopuszczająca</w:t>
            </w:r>
          </w:p>
        </w:tc>
        <w:tc>
          <w:tcPr>
            <w:tcW w:w="2533" w:type="dxa"/>
            <w:vAlign w:val="center"/>
          </w:tcPr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Cs/>
                <w:sz w:val="20"/>
                <w:szCs w:val="20"/>
              </w:rPr>
              <w:t>Poziom podstawowy</w:t>
            </w:r>
          </w:p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dostateczna</w:t>
            </w:r>
          </w:p>
        </w:tc>
        <w:tc>
          <w:tcPr>
            <w:tcW w:w="2617" w:type="dxa"/>
            <w:vAlign w:val="center"/>
          </w:tcPr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Cs/>
                <w:sz w:val="20"/>
                <w:szCs w:val="20"/>
              </w:rPr>
              <w:t xml:space="preserve">Poziom rozszerzający </w:t>
            </w:r>
          </w:p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dobra</w:t>
            </w:r>
          </w:p>
        </w:tc>
        <w:tc>
          <w:tcPr>
            <w:tcW w:w="2400" w:type="dxa"/>
            <w:vAlign w:val="center"/>
          </w:tcPr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Cs/>
                <w:sz w:val="20"/>
                <w:szCs w:val="20"/>
              </w:rPr>
              <w:t>Poziom dopełniający</w:t>
            </w:r>
          </w:p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bardzo dobra</w:t>
            </w:r>
          </w:p>
        </w:tc>
        <w:tc>
          <w:tcPr>
            <w:tcW w:w="2540" w:type="dxa"/>
            <w:vAlign w:val="center"/>
          </w:tcPr>
          <w:p w:rsidR="00F27DC0" w:rsidRPr="00D54198" w:rsidRDefault="00F27DC0" w:rsidP="006B3DDE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Cs/>
                <w:sz w:val="20"/>
                <w:szCs w:val="20"/>
              </w:rPr>
              <w:t xml:space="preserve">Poziom wykraczający </w:t>
            </w: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celująca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1.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Wielkie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odkrycia geograficzne</w:t>
            </w: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1492</w:t>
            </w:r>
          </w:p>
          <w:p w:rsidR="00F27DC0" w:rsidRPr="00D54198" w:rsidRDefault="00DD379D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Krzysztofa Kolumba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przykłady roślin i zwierząt sprowadzonych z Ameryki do Europy i odwrotnie</w:t>
            </w:r>
          </w:p>
          <w:p w:rsidR="00100EA1" w:rsidRPr="00D54198" w:rsidRDefault="00100EA1" w:rsidP="006B3DDE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pojęcie: Indianie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 czym polega znaczenie odkrycia Ameryki oraz drogi morskiej do Indii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dlaczego Europejczycy dążyli do znalezienia drogi morskiej do Indii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na czym polega różnica między celem wyprawy Kolumba a jej ostatecznym efektem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1498, 1519–1522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Vasco da Gamy, Ferdynanda Magellana</w:t>
            </w:r>
          </w:p>
          <w:p w:rsidR="00100EA1" w:rsidRPr="00D54198" w:rsidRDefault="00100EA1" w:rsidP="006B3DDE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pojęcie: kolonia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przypraw korzennych dla Europejczyków</w:t>
            </w:r>
          </w:p>
          <w:p w:rsidR="00AF229B" w:rsidRPr="00D54198" w:rsidRDefault="00AF229B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 czym polega znaczenie wyprawy Ferdynanda Magellana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dlaczego Europejczycy handlowali z Indiami</w:t>
            </w:r>
          </w:p>
          <w:p w:rsidR="00F27DC0" w:rsidRPr="00D54198" w:rsidRDefault="00F27DC0" w:rsidP="00AF229B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 mapie szlaki wypraw odkrywczych na przełomie XV i XVI w.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nazwy cywilizacji amerykańskich podbitych przez Europejczyków</w:t>
            </w:r>
          </w:p>
          <w:p w:rsidR="00100EA1" w:rsidRPr="00D54198" w:rsidRDefault="00100EA1" w:rsidP="006B3DDE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pojęcia: przyprawy korzenne, karawela, karaka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wpływ pojawienia się Turków osmańskich na handel Europy z Indiami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trudności, jakie musieli pokonać Europejczycy, aby doprowadzić do wypraw oceanicznych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odkrycia dokonane przez Krzysztofa Kolumba i Vasco da Gamę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wymienić najważniejsze skutki wielkich odkryć geograficznych z perspektywy Europejczyków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i mieszkańców innych kontynentów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1453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wynalazki, które umożliwiły odbywanie podróży oceanicznych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="00DD379D" w:rsidRPr="00D54198">
              <w:rPr>
                <w:rFonts w:ascii="Cambria" w:hAnsi="Cambria"/>
                <w:sz w:val="20"/>
                <w:szCs w:val="20"/>
              </w:rPr>
              <w:t>: Daleki Wschód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 czego mogą wynikać różnice w podejściu do znaczenia odkrycia Ameryki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przedstawić, w jaki sposób zmiany w nauce i technice umożliwiły organizację wypraw oceanicznych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przebieg wyprawy Ferdynanda Magellana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ludobójstwo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uzasadnić twierdzenie, że Aztekowie stworzyli zaawansowaną cywilizację</w:t>
            </w:r>
          </w:p>
          <w:p w:rsidR="00F27DC0" w:rsidRPr="00D54198" w:rsidRDefault="00F27DC0" w:rsidP="00AF229B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dostrzec tragedię rdzennych mieszkańców Ameryki po przybyciu </w:t>
            </w:r>
            <w:r w:rsidR="00DD379D" w:rsidRPr="00D54198">
              <w:rPr>
                <w:rFonts w:ascii="Cambria" w:hAnsi="Cambria"/>
                <w:sz w:val="20"/>
                <w:szCs w:val="20"/>
              </w:rPr>
              <w:t>Europejczyków na kontynent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Renesans w Europie</w:t>
            </w: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Leonarda da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Vinci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pojęcie: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odrodzenie (renesans)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wynalezienia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druku</w:t>
            </w:r>
          </w:p>
          <w:p w:rsidR="00F27DC0" w:rsidRPr="00D54198" w:rsidRDefault="00F27DC0" w:rsidP="00AC4A2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Michała Anioła, Rafaela, Erazma z Rotterdamu, Jana Gutenberga,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 xml:space="preserve"> Mikołaja Kopernika, Galileusza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00EA1" w:rsidRPr="00D54198" w:rsidRDefault="00F27DC0" w:rsidP="00100EA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humaniści</w:t>
            </w:r>
          </w:p>
          <w:p w:rsidR="00AC4A27" w:rsidRPr="00D54198" w:rsidRDefault="00AC4A27" w:rsidP="00AC4A2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wyjaśnić, czym się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zajmowali humaniści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dokonania wybi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tnych przedstawicieli renesansu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cechy charakterystyczne sztuki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renesansu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AC4A27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ok. 1450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człowiek renesansu, teleskop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wymienić czynniki, które zadecydowały o narodzeniu się humanizmu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we Włoszech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dokonać charakterystyki wzorca osobowego człowieka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renesansu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stosunek humanistów do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człowieka i religii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ramy chronologicz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ne epoki odrodzenia (renesansu)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teoria geocen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tryczna, teoria heliocentryczna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istotę odkr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ycia dokonanego przez Kopernika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różnice w sposobie widzenia człowieka i świata w epoce średniowiecznej i w renesansie</w:t>
            </w:r>
          </w:p>
          <w:p w:rsidR="00100EA1" w:rsidRPr="00D54198" w:rsidRDefault="00F27DC0" w:rsidP="00D5419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porównać średniowieczne i nowożytne poglądy na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temat budowy wszechświata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związek między rozwojem renesansu a końcem średniowieczn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ego uniwersalizmu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argumentować w dyskusji dotyczącej znaczenia zmian, jakie zaszły w Europie w XV i XVI w.</w:t>
            </w:r>
          </w:p>
          <w:p w:rsidR="00F27DC0" w:rsidRPr="00D54198" w:rsidRDefault="00F27DC0" w:rsidP="006B3DDE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3.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Reformacja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 Europie</w:t>
            </w: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datę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: 1517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ać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: Marcina Lutra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luteranizm (Kościół luterański), reformacja, kalwinizm (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Kościół kalwiński)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wskazać obszary, na których rozwinęły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się główne wyznania reformowane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ć: Jana Kalwina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dlaczego ruch zapoczątkowany przez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Lutra został nazwany reformacją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okreś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lić zasięg reformacji w Europie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AC4A27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1555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główne różnice między katolicyzmem a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luteranizmem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postanowienie pokoju w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Augsburgu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ind w:left="28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pojęcie: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protestanci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 xml:space="preserve">przyczyny 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sukcesu luteranizmu w Niemczech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AC4A27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rolę druku w rozpowszechnian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iu informacji o poglądach Lutra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AC4A27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1536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główne założenia kalwinizmu 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nepotyzm, kaznodziej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a, Rzesza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związek między założeniami kalwinizmu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a syt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uacją materialną jego wyznawców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wyjaśnić okoliczności, w </w:t>
            </w:r>
            <w:r w:rsidR="00AC4A27" w:rsidRPr="00D54198">
              <w:rPr>
                <w:rFonts w:ascii="Cambria" w:hAnsi="Cambria" w:cs="Times New Roman"/>
                <w:sz w:val="20"/>
                <w:szCs w:val="20"/>
              </w:rPr>
              <w:t>jakich doszło do reformacji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scharakteryzować poglądy Marcina Lutra i </w:t>
            </w:r>
            <w:r w:rsidR="00AC4A27" w:rsidRPr="00D54198">
              <w:rPr>
                <w:rFonts w:ascii="Cambria" w:hAnsi="Cambria" w:cs="Times New Roman"/>
                <w:sz w:val="20"/>
                <w:szCs w:val="20"/>
              </w:rPr>
              <w:t>Jana Kalwina</w:t>
            </w:r>
          </w:p>
          <w:p w:rsidR="00100EA1" w:rsidRPr="00D54198" w:rsidRDefault="00F27DC0" w:rsidP="00100EA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przedstawić wpływ reformacji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na sytuację w Ni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emczech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sytuację panującą w Kościele kato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lickim na przełomie XV i XVI w.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sposób zakończeni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a wojen religijnych w Niemczech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sformułować wniosek na temat możliwych reakcji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Kościoła katolickiego na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reformację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jakie ludzkie słabości sprawiły, że próba zreformowania Kościoła doprowadziła do 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wojen i przelewu krwi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4.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Reforma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Kościoła katolickiego</w:t>
            </w: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postanowienia soboru trydenckiego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pojęcia: sobór trydencki, kontrreformacja</w:t>
            </w:r>
          </w:p>
          <w:p w:rsidR="00F27DC0" w:rsidRPr="00D54198" w:rsidRDefault="00F27DC0" w:rsidP="009B4C1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Ignacego Loyoli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cele istnienia zakonu jezuitów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: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jezuici (Towarzystwo Jezusowe), 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Indeks ksiąg zakazanych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wskazać przykłady dzieł,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które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znalazły się na 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Indeksie ksiąg zakazanych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datę: 1534, 1542, </w:t>
            </w:r>
          </w:p>
          <w:p w:rsidR="00100EA1" w:rsidRPr="00D54198" w:rsidRDefault="00F27DC0" w:rsidP="00100EA1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1545–1563, 1559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pojęcia: Święte Oficjum, inkwizycja, kolegia jezuickie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 czym polega dwojakość znaczenia pojęcia kontrreformacja</w:t>
            </w:r>
          </w:p>
          <w:p w:rsidR="00100EA1" w:rsidRPr="00D54198" w:rsidRDefault="00100EA1" w:rsidP="00100EA1">
            <w:pPr>
              <w:spacing w:after="0" w:line="240" w:lineRule="auto"/>
              <w:ind w:left="170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wyjaśnić, dlaczego niektóre dzieła znalazły się na 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Indeksie ksiąg zakazanych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okoliczności powstania zakonu jezuitów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działalność jezuitów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: Giordana Bruna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przyczyny końca średniowiecznego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uniwersalizmu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dlaczego humanizm i reformacja stały w sprzeczności ze średniowiecznym uniwersalizmem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działalność Świętego Oficjum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przypa</w:t>
            </w:r>
            <w:r w:rsidR="00AC4A27" w:rsidRPr="00D54198">
              <w:rPr>
                <w:rFonts w:ascii="Cambria" w:hAnsi="Cambria"/>
                <w:sz w:val="20"/>
                <w:szCs w:val="20"/>
              </w:rPr>
              <w:t>dek Giordana Bruna i Galileusza</w:t>
            </w:r>
          </w:p>
          <w:p w:rsidR="00AC4A27" w:rsidRPr="00D54198" w:rsidRDefault="00F27DC0" w:rsidP="00AC4A27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określić, w jakim stopniu sobór trydencki i inkwizycja zrealizowały cel, jakim było powstrzymanie reformacji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dokonania soboru trydenckiego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działalność inkwizycji oraz jezuitów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argumentować w dyskusji o sukcesie lub porażce działalności kontrreformacyjnej Kościoła katolickiego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>Początki epoki nowożytnej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53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5.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Czasy zygmuntowskie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1572</w:t>
            </w:r>
          </w:p>
          <w:p w:rsidR="00F27DC0" w:rsidRPr="00D54198" w:rsidRDefault="00F27DC0" w:rsidP="009B4C1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Zygmunta I Starego, Zygmunta II Augusta, Bony</w:t>
            </w:r>
          </w:p>
          <w:p w:rsidR="00F27DC0" w:rsidRPr="00D54198" w:rsidRDefault="00F27DC0" w:rsidP="009B4C1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ramy chronologiczne czasów zygmuntowskich i złotego wieku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pojęcia: złoty wiek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w czym przejawiał się złoty wiek w dziejach państwa polsko-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-litewskiego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1525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Albrechta Hohenzollerna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: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hołd pruski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9B4C1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okoliczności, w jakich wygasła dynastia Jagiellonów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Barbary Radziwiłłówny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działalność królowej Bony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politykę prowadzoną przez Zygmunta I Starego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 mapie najważniejsze wydarzenia związane z polityką prowadzoną przez Zygmunta I Starego i Zygmunta II Augusta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1563–1570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hołdu pruskiego dla państwa polsko-litewskiego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 wznowienia konfliktu między Polską a zakonem krzyżackim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omówić przebieg wojny polsko-krzyżackiej</w:t>
            </w:r>
          </w:p>
          <w:p w:rsidR="00100EA1" w:rsidRPr="00D54198" w:rsidRDefault="00100EA1" w:rsidP="009B4C1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zinterpretować symbolikę obrazu 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Hołd pruski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politykę prowadzoną przez Zygmunta I Starego i Zygmunta II Augusta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uzasadnić, że okres panowania dwóch ostatnich Jagiellonów jest słusznie zaliczany do złotego wieku Polski i Litwy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6.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Tolerancja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religijna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 Polsce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zdania: „Nie jestem królem waszych sumień”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co oznacza stwierdzenie: „państwo bez stosów”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główne narodowości, religie i wyznania obecne na ziemi</w:t>
            </w:r>
            <w:r w:rsidR="009B4C11" w:rsidRPr="00D54198">
              <w:rPr>
                <w:rFonts w:ascii="Cambria" w:hAnsi="Cambria"/>
                <w:sz w:val="20"/>
                <w:szCs w:val="20"/>
              </w:rPr>
              <w:t>ach Polski i Litwy w XV i XVI w.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tolerancja reli</w:t>
            </w:r>
            <w:r w:rsidR="00384FE8" w:rsidRPr="00D54198">
              <w:rPr>
                <w:rFonts w:ascii="Cambria" w:hAnsi="Cambria"/>
                <w:sz w:val="20"/>
                <w:szCs w:val="20"/>
              </w:rPr>
              <w:t>gijna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przedstawić postawy polskiej szlachty i duchowieństwa wobec reformacji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</w:t>
            </w:r>
            <w:r w:rsidR="009B4C11" w:rsidRPr="00D54198">
              <w:rPr>
                <w:rFonts w:ascii="Cambria" w:hAnsi="Cambria"/>
                <w:sz w:val="20"/>
                <w:szCs w:val="20"/>
              </w:rPr>
              <w:t>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:</w:t>
            </w:r>
            <w:r w:rsidR="00384FE8" w:rsidRPr="00D54198">
              <w:rPr>
                <w:rFonts w:ascii="Cambria" w:hAnsi="Cambria"/>
                <w:sz w:val="20"/>
                <w:szCs w:val="20"/>
              </w:rPr>
              <w:t xml:space="preserve"> kolegia jezuickie, arianie(bracia polscy), </w:t>
            </w:r>
            <w:r w:rsidR="009B4C11" w:rsidRPr="00D54198">
              <w:rPr>
                <w:rFonts w:ascii="Cambria" w:hAnsi="Cambria"/>
                <w:sz w:val="20"/>
                <w:szCs w:val="20"/>
              </w:rPr>
              <w:t>jidysz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przyczyny, które skłaniały mieszkańców Polski i Litwy do zmiany wyznania na luterańskie i kalwińskie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dostrzec negatywne postawy wobec protestantów i katolików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działalność zakonu jezuitów na ziemiach polskich</w:t>
            </w:r>
          </w:p>
          <w:p w:rsidR="00100EA1" w:rsidRPr="00D54198" w:rsidRDefault="00F27DC0" w:rsidP="00100EA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wymienić skutki działalności zakonu jezuitów na ziemiach polskich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1564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9B4C11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pojęcie: Sejm Czterech Ziem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wyjaśnić, jaki wpływ na sytuację religijną Polski i Litwy miało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wystąpienie Marcina Lutra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politykę wyznaniową prowadzoną przez Zygmunta Starego i Zygmunta Augusta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omówić dzieje społeczności żydowskiej na ziemiach polskich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dzieje innych narodowości i wyznań obecnych na ziemiach polskich w XVI w.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7.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Gospodarka dawnej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Polski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przykłady towarów importowanych do Polski i eksportowanych z kraju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pojęcia: import, eksport, folwark, pańszczyzna, spichlerz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dlaczego Polskę nazywano spichlerzem Europy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podziały społeczne wewnątrz stanu szlacheckiego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384FE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najważniejsze różnice w rozwoju gospodarczym Europy Zachodniej i Europy Wschodniej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sposoby, za pomocą których szlachta powiększała folwarki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co spowodowało różnice w rozwoju gospodarczym między Wschodem i Zachodem Europy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motywy, którymi kierowała się szlachta</w:t>
            </w:r>
            <w:r w:rsidR="00D71829" w:rsidRPr="00D54198">
              <w:rPr>
                <w:rFonts w:ascii="Cambria" w:hAnsi="Cambria"/>
                <w:sz w:val="20"/>
                <w:szCs w:val="20"/>
              </w:rPr>
              <w:t>,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powiększając folwarki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 czego wynikała rola i znaczenie Gdańska w państwie polsko-</w:t>
            </w:r>
          </w:p>
          <w:p w:rsidR="00100EA1" w:rsidRPr="00D54198" w:rsidRDefault="00F27DC0" w:rsidP="00100EA1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-litewskim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wpływ odzyskania przez Polskę Pomorza Gdańskiego i Gdańska na rozwój gospodarczy państwa</w:t>
            </w:r>
          </w:p>
          <w:p w:rsidR="00384FE8" w:rsidRPr="00D54198" w:rsidRDefault="00F27DC0" w:rsidP="00384FE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analizować dane statystyczne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D71829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1520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384FE8" w:rsidRPr="00D54198" w:rsidRDefault="00F27DC0" w:rsidP="00384FE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pojęcia: </w:t>
            </w:r>
            <w:r w:rsidR="00384FE8" w:rsidRPr="00D54198">
              <w:rPr>
                <w:rFonts w:ascii="Cambria" w:hAnsi="Cambria"/>
                <w:sz w:val="20"/>
                <w:szCs w:val="20"/>
              </w:rPr>
              <w:t>system folwarczno-</w:t>
            </w:r>
          </w:p>
          <w:p w:rsidR="00384FE8" w:rsidRPr="00D54198" w:rsidRDefault="00384FE8" w:rsidP="00384FE8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-pańszczyźniany, </w:t>
            </w:r>
            <w:r w:rsidR="00F27DC0" w:rsidRPr="00D54198">
              <w:rPr>
                <w:rFonts w:ascii="Cambria" w:hAnsi="Cambria"/>
                <w:sz w:val="20"/>
                <w:szCs w:val="20"/>
              </w:rPr>
              <w:t>spław zboża, flis</w:t>
            </w:r>
            <w:r w:rsidRPr="00D54198">
              <w:rPr>
                <w:rFonts w:ascii="Cambria" w:hAnsi="Cambria"/>
                <w:sz w:val="20"/>
                <w:szCs w:val="20"/>
              </w:rPr>
              <w:t>acy</w:t>
            </w:r>
          </w:p>
          <w:p w:rsidR="00384FE8" w:rsidRPr="00D54198" w:rsidRDefault="00384FE8" w:rsidP="00384FE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gospodarkę państwa polsko-litewskiego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jaki wpływ na działania szlachty miało zjawisko drożenia żywności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relacje między szlachtą a </w:t>
            </w:r>
            <w:r w:rsidR="00D71829" w:rsidRPr="00D54198">
              <w:rPr>
                <w:rFonts w:ascii="Cambria" w:hAnsi="Cambria"/>
                <w:sz w:val="20"/>
                <w:szCs w:val="20"/>
              </w:rPr>
              <w:t>chłopami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los chłopów w XV i XVI w.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opisać, jak spławiano zboże do Gdańska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postępowanie szlachty wobec chłopów w XV i XVI w.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analizować symbolikę obrazu i wyciągać z niej wnioski na temat roli i pozycji Gdańska w państwie polsko-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-litewskim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mocne i słabe strony Gdańska jako miasta portowego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mocne i słabe strony gospodarki państwa polsko-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-litewskiego w XV i XVI w.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8.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Renesans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w Polsce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największe zabytki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polskiego renesansu, w tym we własnym regionie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najważniejsze uczelnie na ziemiach polskich w epoce renesansu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 w:rsidRPr="00D54198">
              <w:rPr>
                <w:rFonts w:ascii="Cambria" w:hAnsi="Cambria"/>
                <w:sz w:val="20"/>
                <w:szCs w:val="20"/>
              </w:rPr>
              <w:t>włoszczyzna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D71829" w:rsidRPr="00D54198" w:rsidRDefault="00F27DC0" w:rsidP="00D71829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stosunek polskiej szlachty do warzyw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00EA1" w:rsidRPr="00D54198" w:rsidRDefault="00F27DC0" w:rsidP="00D71829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</w:t>
            </w:r>
            <w:r w:rsidR="00D71829" w:rsidRPr="00D54198">
              <w:rPr>
                <w:rFonts w:ascii="Cambria" w:hAnsi="Cambria"/>
                <w:sz w:val="20"/>
                <w:szCs w:val="20"/>
              </w:rPr>
              <w:t>ć</w:t>
            </w:r>
            <w:r w:rsidRPr="00D54198">
              <w:rPr>
                <w:rFonts w:ascii="Cambria" w:hAnsi="Cambria"/>
                <w:sz w:val="20"/>
                <w:szCs w:val="20"/>
              </w:rPr>
              <w:t>: Stańczyka</w:t>
            </w:r>
          </w:p>
          <w:p w:rsidR="00D71829" w:rsidRPr="00D54198" w:rsidRDefault="00D71829" w:rsidP="00D71829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wygląd kaplicy Zygmuntowskiej i ratusza w Poznaniu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</w:t>
            </w:r>
            <w:r w:rsidR="00D71829" w:rsidRPr="00D54198">
              <w:rPr>
                <w:rFonts w:ascii="Cambria" w:hAnsi="Cambria"/>
                <w:sz w:val="20"/>
                <w:szCs w:val="20"/>
              </w:rPr>
              <w:t>a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: Akademia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Zamojska, ar</w:t>
            </w:r>
            <w:r w:rsidR="00D71829" w:rsidRPr="00D54198">
              <w:rPr>
                <w:rFonts w:ascii="Cambria" w:hAnsi="Cambria"/>
                <w:sz w:val="20"/>
                <w:szCs w:val="20"/>
              </w:rPr>
              <w:t>rasy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wpływ królowej Bony na rozwój renesansu na ziemiach polskich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D71829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cechy charakterystyczne architektury renesansu na przykładzie ratusza w Poznaniu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najważniejsze zmiany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dokonane na Wawelu w okresie rządów Zygmunta Starego i </w:t>
            </w:r>
            <w:r w:rsidR="00D71829" w:rsidRPr="00D54198">
              <w:rPr>
                <w:rFonts w:ascii="Cambria" w:hAnsi="Cambria"/>
                <w:sz w:val="20"/>
                <w:szCs w:val="20"/>
              </w:rPr>
              <w:t>Zygmunta Augusta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system edukacji na ziemiach polskich w okresie renesansu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D7182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9.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Unia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lubelska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1569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ramy chronologiczne istnienia pierwszej Rzeczpospolitej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Korona, Rzeczpospolita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 mapie ziemie wcielone przez Zygmunta Augusta do Polski i obszar Rzeczpospolitej po unii lubelskiej</w:t>
            </w:r>
          </w:p>
          <w:p w:rsidR="00D71829" w:rsidRPr="00D54198" w:rsidRDefault="00D71829" w:rsidP="00D7182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postanowienia unii lubelskiej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unia realna, Rzeczpospolita Obojga Narodów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wyjaśnić, dlaczego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Polacy dążyli do zawarcia ściślejszej unii z Litwą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wymienić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elementy wspólne i odrębne dla Polski i Litwy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przyczyny konfliktu między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Polakami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i Litwinami dotyczącego realizacji postanowień unii z 1386 r.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scharakteryzować stanowisko polskiej i litewskiej szlachty oraz litewskich magnatów wobec nowej unii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wskazać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korzyści nowej unii dla Polaków i Litwinów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okoliczności zwołania polsko-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litewskiego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sejmu do Lublina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 w:rsidRPr="00D54198">
              <w:rPr>
                <w:rFonts w:ascii="Cambria" w:hAnsi="Cambria"/>
                <w:sz w:val="20"/>
                <w:szCs w:val="20"/>
              </w:rPr>
              <w:t>polonizacja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omówić przebieg obrad sejmu w Lublinie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funkcjonowanie nowej unii łączącej Polskę i Litwę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 czego wynikają różnice w ocenie unii lubelskiej przez Polaków i Litwinów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dokonać oceny unii lubelskiej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10.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Bezkrólewie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i wolna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elekcja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Henryka Walezego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pojęcia: wolna elekcja, 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absolutyzm, artykuły henrykowskie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zasady, na jakich przeprowadzano wolną elekcję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główne narodowości zamieszkujące Rzeczpospolitą w XVI w.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postanowienia konfederacji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 xml:space="preserve">warszawskiej 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i artykułów henrykowskich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pojęcia: konfederacja warszawska, 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pacta conventa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t>Uczeń potrafi:</w:t>
            </w:r>
          </w:p>
          <w:p w:rsidR="00100EA1" w:rsidRPr="00D54198" w:rsidRDefault="00F27DC0" w:rsidP="00100EA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różnice między artykułami henrykowskimi i 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pacta conventa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0D3ABC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1573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pojęcia: konfederacje wojewódzkie, interreks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z czego wynikała uprzywilejowana pozycja stanu szlacheckiego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organizację państwa w okresie bezkrólewia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aktu konfederacji warszawskiej</w:t>
            </w:r>
          </w:p>
          <w:p w:rsidR="00100EA1" w:rsidRPr="00D54198" w:rsidRDefault="00100EA1" w:rsidP="00100E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scharakteryzować Rzeczpospolitą w drugiej połowie XVI w.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przebieg pierwszej wolnej elekcji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18"/>
                <w:szCs w:val="20"/>
              </w:rPr>
            </w:pPr>
            <w:r w:rsidRPr="00D54198">
              <w:rPr>
                <w:rFonts w:ascii="Cambria" w:hAnsi="Cambria"/>
                <w:sz w:val="20"/>
              </w:rPr>
              <w:t>wyjaśnić, dlaczego każdy władca zobowiązywał się do przestr</w:t>
            </w:r>
            <w:r w:rsidR="000D3ABC" w:rsidRPr="00D54198">
              <w:rPr>
                <w:rFonts w:ascii="Cambria" w:hAnsi="Cambria"/>
                <w:sz w:val="20"/>
              </w:rPr>
              <w:t>zegania artykułów henrykowskich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z czego wynikały obawy szlachty przed nowo wybranym władcą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dokonać bilansu korzyści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i strat wynikających z funkcjonowania wolnej elekcji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 xml:space="preserve">Złoty wiek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12.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Wojny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ze Szwecją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i z Moskwą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0D3ABC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Zygmunta III Wazy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lata panowania dynastii Wazów w 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Polsce</w:t>
            </w:r>
          </w:p>
          <w:p w:rsidR="000D3ABC" w:rsidRPr="00D54198" w:rsidRDefault="000D3ABC" w:rsidP="000D3ABC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dlaczego elekcja z 1587 r. zakończyła się 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wojną domową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0D3ABC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1587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Jana Karola Chodkie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wicza, Stanisława Żółkiewskiego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warunki rozejmu kończącego wojnę z 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Moskwą</w:t>
            </w:r>
          </w:p>
          <w:p w:rsidR="000D3ABC" w:rsidRPr="00D54198" w:rsidRDefault="000D3ABC" w:rsidP="000D3ABC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pojęcie: 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hetman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motywy, które kierowały polską szlachtą i polskim wł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adcą podczas konfliktu z Moskwą</w:t>
            </w:r>
          </w:p>
          <w:p w:rsidR="000D3ABC" w:rsidRPr="00D54198" w:rsidRDefault="000D3ABC" w:rsidP="000D3AB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przedstawić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najważniejsze wydarzenia konfliktu polsko-szwedzkiego i 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polsko-moskiewskiego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zlokalizować na mapie wydarzenia i miejsca związane z wojną polsko-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-szwedzką i polsko-</w:t>
            </w:r>
          </w:p>
          <w:p w:rsidR="00EF6A9E" w:rsidRPr="00D54198" w:rsidRDefault="00F27DC0" w:rsidP="006A4AD3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-moskiewską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daty: 1600–1611, 1605, 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1609, 1610, 1618</w:t>
            </w:r>
          </w:p>
          <w:p w:rsidR="000D3ABC" w:rsidRPr="00D54198" w:rsidRDefault="000D3ABC" w:rsidP="000D3ABC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opowiedzieć o przebiegu elekcji 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po śmierci Stefana Batorego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przyczyny wybuchu wojny Rzeczpospolitej ze 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Szwecją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co zadecydowało o polskim zwycięstwie pod </w:t>
            </w:r>
            <w:r w:rsidR="000D3ABC" w:rsidRPr="00D54198">
              <w:rPr>
                <w:rFonts w:ascii="Cambria" w:hAnsi="Cambria"/>
                <w:sz w:val="20"/>
                <w:szCs w:val="20"/>
              </w:rPr>
              <w:t>Kircholmem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Dymitra Samozwańca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EF6A9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wielka smuta, dymitriada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yzować politykę władców Szwecji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wpływ konfliktu Rzeczpospolitej z Moskwą na relacje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 xml:space="preserve"> między mieszkańcami obu państw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scharakteryzować sytuację w państwie moskiewskim po śmierci Iwana IV 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Groźnego</w:t>
            </w:r>
          </w:p>
          <w:p w:rsidR="00F27DC0" w:rsidRPr="00D54198" w:rsidRDefault="00F27DC0" w:rsidP="00EF6A9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postępowanie Polaków n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a terenie państwa moskiewskiego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13.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Konflikty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z Turcją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i ze Szwecją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kim byli Kozacy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przesłanki, które wskazywały, że zakończył się złoty 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wiek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Zaporoże, srebrny wiek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zlokalizować na mapie wydarzenia i miejsca związane z wojną polsko-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-turecką oraz z konfliktem polsko-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-szwedzkim 1626–1629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1620, 1621, 1626, 1629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warunki pokoju kończącego wojnę z Turcją i rozejmu ze Szwecją zawartego w 1629 r.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relacje między Rzeczpospolitą i Turcją w XVI w.</w:t>
            </w:r>
          </w:p>
          <w:p w:rsidR="006A4AD3" w:rsidRPr="00D54198" w:rsidRDefault="00F27DC0" w:rsidP="006A4AD3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co oznaczały dla Rzeczpospolitej warunki rozejmu podpisanego w 1629 r.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czynniki, które zadecydowały o sukcesach Szwedów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okoliczności, w których d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oszło do wybuchu wojny z Turcją</w:t>
            </w:r>
          </w:p>
          <w:p w:rsidR="00EF6A9E" w:rsidRPr="00D54198" w:rsidRDefault="00F27DC0" w:rsidP="00EF6A9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określić, jaki wpływ na sytuację Rzeczpospolitej miały konflikty, w których uczestniczyła w pierwszej połowie XVII w.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postać i dokonania Zygmunta III Wazy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14.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Powstanie Chmielnickiego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eastAsia="Calibri" w:hAnsi="Cambria"/>
                <w:sz w:val="20"/>
                <w:szCs w:val="20"/>
              </w:rPr>
              <w:t xml:space="preserve">datę: </w:t>
            </w:r>
            <w:r w:rsidRPr="00D54198">
              <w:rPr>
                <w:rFonts w:ascii="Cambria" w:hAnsi="Cambria"/>
                <w:sz w:val="20"/>
                <w:szCs w:val="20"/>
              </w:rPr>
              <w:t>1648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Bohdana Chmielnickiego, Władysława IV Wazy, Jana II Kazimierza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przyczyny niechęci mieszkańców Ukrainy do Polaków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bezpośrednią przyczynę wybuchu powstania na Ukrainie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plan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y polityczne Władysława IV Wazy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przyczyny klęski Polaków w pierwszej fazie powstania na Ukrainie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1635, 1649, 1651, 1654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Jeremiego Wiśniowieckiego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warunki rozejmu ze Szwecją z 1635 r.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główne żądania szlachty ukraińskiej w okresie rządów Władysława IV Wazy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przedstawić skutki przyłączenia Ukrainy do Polski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przyczyny niezadowolenia Kozaków nierejestrowych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EF6A9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warunki ugody z</w:t>
            </w:r>
            <w:r w:rsidR="00F27DC0" w:rsidRPr="00D54198">
              <w:rPr>
                <w:rFonts w:ascii="Cambria" w:hAnsi="Cambria"/>
                <w:sz w:val="20"/>
                <w:szCs w:val="20"/>
              </w:rPr>
              <w:t>borowskiej i postanowienia ugody w Perejasławiu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pojęcie: rejestr Kozaków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związek między przebiegiem powstania a żądaniami Chmielnickiego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dlaczego do konfliktu między Polakami a Kozakami wmieszała się Moskwa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najważniejsze wydarzenia powstania na Ukrainie</w:t>
            </w:r>
          </w:p>
          <w:p w:rsidR="00EF6A9E" w:rsidRPr="00D54198" w:rsidRDefault="00F27DC0" w:rsidP="00EF6A9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zlokalizować na mapie wydarzenia i miejsca związane z powstaniem na Ukrainie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dlaczego ugoda zborowska nie zakończyła konfliktu polsko-ukraińskiego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znaczenie ugody w Perejasławiu dla polskiej polityki na Ukrainie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dlaczego Polacy i Kozacy doprowadzili do wybuchu powstania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15.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Potop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1655–1660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</w:t>
            </w:r>
            <w:r w:rsidR="006A4AD3" w:rsidRPr="00D54198">
              <w:rPr>
                <w:rFonts w:ascii="Cambria" w:hAnsi="Cambria"/>
                <w:sz w:val="20"/>
                <w:szCs w:val="20"/>
              </w:rPr>
              <w:t>ć</w:t>
            </w:r>
            <w:r w:rsidRPr="00D54198">
              <w:rPr>
                <w:rFonts w:ascii="Cambria" w:hAnsi="Cambria"/>
                <w:sz w:val="20"/>
                <w:szCs w:val="20"/>
              </w:rPr>
              <w:t>: Stefana Czarnieckiego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6A4AD3" w:rsidP="006A4AD3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</w:t>
            </w:r>
            <w:r w:rsidR="00F27DC0"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F27DC0" w:rsidRPr="00D54198">
              <w:rPr>
                <w:rFonts w:ascii="Cambria" w:hAnsi="Cambria"/>
                <w:sz w:val="20"/>
                <w:szCs w:val="20"/>
              </w:rPr>
              <w:t>potop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uczestników i przyczyny konfliktu o panowanie nad Morzem Bałtyckim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okoliczności, w jakich doszło do szwedzkiego ataku na Rzeczpospolitą w 1655 r.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zlokalizować na mapie wydarzenia i miejsca związane z wojną polsko-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-szwedzką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warunki pokoju w Oliwie, ugody hadziackiej i rozejmu w </w:t>
            </w:r>
            <w:proofErr w:type="spellStart"/>
            <w:r w:rsidRPr="00D54198">
              <w:rPr>
                <w:rFonts w:ascii="Cambria" w:hAnsi="Cambria"/>
                <w:sz w:val="20"/>
                <w:szCs w:val="20"/>
              </w:rPr>
              <w:t>Andruszowie</w:t>
            </w:r>
            <w:proofErr w:type="spellEnd"/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EF6A9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pojęcie: śluby lwowskie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przyczyny, które skłoniły polską szlachtę do popierania króla szwedzkiego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EF6A9E" w:rsidRPr="00D54198" w:rsidRDefault="00F27DC0" w:rsidP="006A4AD3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postawy polskiej szlachty w pierwszym etapie wojny ze Szwecją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1654–1667, 1656, 1657, 1658, 1660, 1667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Karola X Gustawa, Janusza Radziwiłła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związek między zawarciem ugody w Perejasławiu a wybuchem wojny Rzeczpospolitej z Moskwą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EF6A9E" w:rsidRPr="00D54198" w:rsidRDefault="00F27DC0" w:rsidP="00EF6A9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okoliczności, w jakich doszło do wznowienia wojny z Moskwą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dlaczego ugoda hadziacka nie mogła spełnić pokładanych w niej nadziei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decyzji podjętej przez Jana Kazimierza wobec elektora brandenburskiego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ocenić wpływ wojen prowadzonych ze Szwecją i </w:t>
            </w:r>
            <w:r w:rsidR="006A4AD3" w:rsidRPr="00D54198">
              <w:rPr>
                <w:rFonts w:ascii="Cambria" w:hAnsi="Cambria"/>
                <w:sz w:val="20"/>
                <w:szCs w:val="20"/>
              </w:rPr>
              <w:t xml:space="preserve">z </w:t>
            </w:r>
            <w:r w:rsidRPr="00D54198">
              <w:rPr>
                <w:rFonts w:ascii="Cambria" w:hAnsi="Cambria"/>
                <w:sz w:val="20"/>
                <w:szCs w:val="20"/>
              </w:rPr>
              <w:t>Moskwą na dalsze losy Rzeczpospolitej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16.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Kryzys Rzeczpospolitej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pojęcia: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magnateria, 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liberum veto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wymienić główne przyczyny słabości Rzeczpospolitej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EF6A9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Cs/>
                <w:sz w:val="20"/>
                <w:szCs w:val="20"/>
              </w:rPr>
              <w:t>datę: 1668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pojęcie: </w:t>
            </w:r>
            <w:r w:rsidRPr="00D54198">
              <w:rPr>
                <w:rFonts w:ascii="Cambria" w:hAnsi="Cambria"/>
                <w:sz w:val="20"/>
                <w:szCs w:val="20"/>
              </w:rPr>
              <w:t>„złota wolność”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przedstawić wpływ, jaki miało na państwo nadużywanie 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liberum veto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komu służyło zrywanie sejmów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okoliczności, w jakich po raz pierwszy </w:t>
            </w:r>
            <w:r w:rsidR="006B3DDE" w:rsidRPr="00D54198">
              <w:rPr>
                <w:rFonts w:ascii="Cambria" w:hAnsi="Cambria"/>
                <w:sz w:val="20"/>
                <w:szCs w:val="20"/>
              </w:rPr>
              <w:t xml:space="preserve">została zastosowana </w:t>
            </w:r>
            <w:r w:rsidR="006B3DDE" w:rsidRPr="00D54198">
              <w:rPr>
                <w:rFonts w:ascii="Cambria" w:hAnsi="Cambria"/>
                <w:sz w:val="20"/>
                <w:szCs w:val="20"/>
              </w:rPr>
              <w:lastRenderedPageBreak/>
              <w:t>zasada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liberum veto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dewaluacja, zasada jednomyślności (jednozgodności)</w:t>
            </w:r>
            <w:r w:rsidR="006B3DDE" w:rsidRPr="00D54198">
              <w:rPr>
                <w:rFonts w:ascii="Cambria" w:hAnsi="Cambria"/>
                <w:sz w:val="20"/>
                <w:szCs w:val="20"/>
              </w:rPr>
              <w:t>, zasada jedności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jakie czynniki doprowadziły do wzrostu znaczenia magnaterii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wpływ wojen w XVII w. na odejście szlachty od przestrzegania zasad tolerancji religijnej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polską magnaterię w XVII w.</w:t>
            </w:r>
          </w:p>
          <w:p w:rsidR="00EF6A9E" w:rsidRPr="00D54198" w:rsidRDefault="00F27DC0" w:rsidP="00EF6A9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z czego wynikała zasada jednomyślności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daty: 1652, 1658, 1666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>przedstawić najważniejsze skutki wojen prowadzonych przez Rzeczpospolitą w latach 1648–1667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wyjaśnić, z czego wynikały różne postawy magnaterii w XVII w.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dostrzec związek między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wzrostem znaczenia magnaterii a paraliżem pracy sejmu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6B3DD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dokonać </w:t>
            </w:r>
            <w:r w:rsidR="00F27DC0" w:rsidRPr="00D54198">
              <w:rPr>
                <w:rFonts w:ascii="Cambria" w:hAnsi="Cambria" w:cs="Times New Roman"/>
                <w:sz w:val="20"/>
                <w:szCs w:val="20"/>
              </w:rPr>
              <w:t>oc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eny sytuacji</w:t>
            </w:r>
            <w:r w:rsidR="00F27DC0" w:rsidRPr="00D54198">
              <w:rPr>
                <w:rFonts w:ascii="Cambria" w:hAnsi="Cambria" w:cs="Times New Roman"/>
                <w:sz w:val="20"/>
                <w:szCs w:val="20"/>
              </w:rPr>
              <w:t xml:space="preserve"> Rzeczpospolitej w drugiej połowie</w:t>
            </w:r>
            <w:r w:rsidR="00F27DC0" w:rsidRPr="00D54198">
              <w:rPr>
                <w:rFonts w:ascii="Cambria" w:hAnsi="Cambria"/>
                <w:sz w:val="20"/>
                <w:szCs w:val="20"/>
              </w:rPr>
              <w:t xml:space="preserve"> XVII w.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17.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Wojny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 Turcją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eastAsia="Calibri" w:hAnsi="Cambria"/>
                <w:sz w:val="20"/>
                <w:szCs w:val="20"/>
              </w:rPr>
              <w:t>daty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1674, 1683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Jana III Sobieskiego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pojęcie: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 xml:space="preserve"> odsiecz Wiednia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dostrzec wpływ 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liberum veto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na sytuację Rzeczpospolitej w czasie konfliktu z Turcją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1672, 1673, 1699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warunki pokoju w Karłowicach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EF6A9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pojęcie: jasyr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dlaczego dosz</w:t>
            </w:r>
            <w:r w:rsidR="00EF6A9E" w:rsidRPr="00D54198">
              <w:rPr>
                <w:rFonts w:ascii="Cambria" w:hAnsi="Cambria"/>
                <w:sz w:val="20"/>
                <w:szCs w:val="20"/>
              </w:rPr>
              <w:t>ło do wznowienia wojny z Turcją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EF6A9E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okoliczności, w jakich doszło do wybuchu wojny z Turcją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Kara Mustafy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pojęcie: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wielki wezyr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przedstawić sytuację wewnętrzną Rzeczpospolitej w okresie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rządów Jana III Sobieskiego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dostrzec znaczenie </w:t>
            </w:r>
            <w:r w:rsidR="006B3DDE" w:rsidRPr="00D54198">
              <w:rPr>
                <w:rFonts w:ascii="Cambria" w:hAnsi="Cambria" w:cs="Times New Roman"/>
                <w:sz w:val="20"/>
                <w:szCs w:val="20"/>
              </w:rPr>
              <w:t>odsieczy wiedeńskiej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 dla dalszego przebiegu konfliktu z Turcją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ocenić postać i dokonania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Jana III Sobieskiego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18.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Barok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i sarmatyzm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główne przyczyny słabości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Rzeczpospolitej w XVII w.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sarmatyzm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wymienić główne cechy ideologii sarmackiej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 w:rsidRPr="00D54198">
              <w:rPr>
                <w:rFonts w:ascii="Cambria" w:hAnsi="Cambria"/>
                <w:sz w:val="20"/>
                <w:szCs w:val="20"/>
              </w:rPr>
              <w:t>barok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podać przykłady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budowli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barokowych na ziemiach polskich, w tym we własnym regionie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EF6A9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Cs/>
                <w:sz w:val="20"/>
                <w:szCs w:val="20"/>
              </w:rPr>
              <w:t>datę: 1568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>ramy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chronologiczne epoki baroku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lęk przed pustką, 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światłocień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scharakt</w:t>
            </w:r>
            <w:r w:rsidR="004B54E2" w:rsidRPr="00D54198">
              <w:rPr>
                <w:rFonts w:ascii="Cambria" w:hAnsi="Cambria" w:cs="Times New Roman"/>
                <w:sz w:val="20"/>
                <w:szCs w:val="20"/>
              </w:rPr>
              <w:t>eryzować architekturę i rzeźbę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 baroku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scharakteryzować polskie malarstwo barokowe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dostrzec wpływ sarmatyzmu na postawę polskiej szlachty wobec sytuacji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wewnętrznej Rzeczpospolitej w XVII w.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4B54E2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</w:t>
            </w:r>
            <w:r w:rsidR="00F27DC0" w:rsidRPr="00D54198">
              <w:rPr>
                <w:rFonts w:ascii="Cambria" w:hAnsi="Cambria"/>
                <w:sz w:val="20"/>
                <w:szCs w:val="20"/>
              </w:rPr>
              <w:t>: Rembrandta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związek między wzrostem religijności Europejczyków a pojawieniem się baroku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sytuację w Europie w XVII w.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okoliczności, w jakich doszło do narodzin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baroku</w:t>
            </w:r>
          </w:p>
          <w:p w:rsidR="00EF6A9E" w:rsidRPr="00D54198" w:rsidRDefault="00EF6A9E" w:rsidP="00EF6A9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dlaczego na przełomie XVI i XVII w. zakończył się renesans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 xml:space="preserve">Rzeczpospolita w XVII wieku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  <w:p w:rsidR="00D54198" w:rsidRPr="00D54198" w:rsidRDefault="00D54198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D54198" w:rsidRPr="00D54198" w:rsidRDefault="00D54198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19.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Absolutyzm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we Francji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155D07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Ludwika XIV</w:t>
            </w:r>
          </w:p>
          <w:p w:rsidR="00155D07" w:rsidRPr="00D54198" w:rsidRDefault="00155D07" w:rsidP="00155D0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pojęcie: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 xml:space="preserve"> absolutyzm</w:t>
            </w:r>
          </w:p>
          <w:p w:rsidR="00155D07" w:rsidRPr="00D54198" w:rsidRDefault="00155D07" w:rsidP="00155D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wyjaśnić</w:t>
            </w:r>
            <w:r w:rsidRPr="00D54198">
              <w:rPr>
                <w:rFonts w:ascii="Cambria" w:hAnsi="Cambria"/>
                <w:sz w:val="20"/>
                <w:szCs w:val="20"/>
              </w:rPr>
              <w:t>, jaką rolę w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> absolutyzmie odgrywał monarcha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155D07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</w:t>
            </w:r>
            <w:r w:rsidR="00F27DC0"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monarchia absolutna</w:t>
            </w:r>
          </w:p>
          <w:p w:rsidR="00155D07" w:rsidRPr="00D54198" w:rsidRDefault="00155D07" w:rsidP="00155D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wymienić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najważni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>ejsze skutki rządów Ludwika XIV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posta</w:t>
            </w:r>
            <w:r w:rsidR="00155D07" w:rsidRPr="00D54198">
              <w:rPr>
                <w:rFonts w:ascii="Cambria" w:hAnsi="Cambria" w:cs="Times New Roman"/>
                <w:sz w:val="20"/>
                <w:szCs w:val="20"/>
              </w:rPr>
              <w:t>ć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155D07" w:rsidRPr="00D54198">
              <w:rPr>
                <w:rFonts w:ascii="Cambria" w:hAnsi="Cambria" w:cs="Times New Roman"/>
                <w:sz w:val="20"/>
                <w:szCs w:val="20"/>
              </w:rPr>
              <w:t>Henryka IV</w:t>
            </w:r>
          </w:p>
          <w:p w:rsidR="00155D07" w:rsidRPr="00D54198" w:rsidRDefault="00155D07" w:rsidP="00155D0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155D07" w:rsidRPr="00D54198" w:rsidRDefault="00155D07" w:rsidP="00155D0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55D07" w:rsidRPr="00D54198" w:rsidRDefault="00155D07" w:rsidP="00155D07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czym charakteryzowała się polityka gospodarcza Francji w okresie rządów Ludwika XIV</w:t>
            </w:r>
          </w:p>
          <w:p w:rsidR="00F27DC0" w:rsidRPr="00D54198" w:rsidRDefault="00F27DC0" w:rsidP="00155D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daty: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1661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>, 1685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Jea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 xml:space="preserve">na </w:t>
            </w:r>
            <w:proofErr w:type="spellStart"/>
            <w:r w:rsidR="00155D07" w:rsidRPr="00D54198">
              <w:rPr>
                <w:rFonts w:ascii="Cambria" w:hAnsi="Cambria"/>
                <w:sz w:val="20"/>
                <w:szCs w:val="20"/>
              </w:rPr>
              <w:t>Baptiste’a</w:t>
            </w:r>
            <w:proofErr w:type="spellEnd"/>
            <w:r w:rsidR="00155D07" w:rsidRPr="00D54198">
              <w:rPr>
                <w:rFonts w:ascii="Cambria" w:hAnsi="Cambria"/>
                <w:sz w:val="20"/>
                <w:szCs w:val="20"/>
              </w:rPr>
              <w:t xml:space="preserve"> Colberta, Moliera</w:t>
            </w:r>
          </w:p>
          <w:p w:rsidR="00155D07" w:rsidRPr="00D54198" w:rsidRDefault="00155D07" w:rsidP="00155D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>eryzować absolutyzm Ludwika XIV</w:t>
            </w:r>
          </w:p>
          <w:p w:rsidR="00155D07" w:rsidRPr="00D54198" w:rsidRDefault="00F27DC0" w:rsidP="00155D07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dokonania kultur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 xml:space="preserve">y francuskiej 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lastRenderedPageBreak/>
              <w:t>epoki Ludwika XIV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dokonania Francji Ludwika XIV w dziedzinie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 xml:space="preserve"> wojskowości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dok</w:t>
            </w:r>
            <w:r w:rsidR="00155D07" w:rsidRPr="00D54198">
              <w:rPr>
                <w:rFonts w:ascii="Cambria" w:hAnsi="Cambria"/>
                <w:sz w:val="20"/>
                <w:szCs w:val="20"/>
              </w:rPr>
              <w:t>onać bilansu rządów Ludwika XIV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20.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Monarchia parlamentarna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 w Anglii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monarchia parlamentarna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czym charakteryzowała się an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gielska monarchia parlamentarna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orga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nizację parlamentu angielskiego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Izba Lordów, Izba Gmin</w:t>
            </w:r>
          </w:p>
          <w:p w:rsidR="00F27DC0" w:rsidRPr="00D54198" w:rsidRDefault="00F27DC0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F4B28" w:rsidP="00FF4B2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przyczyny konfliktu między królem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br/>
              <w:t>i parlamentem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ę</w:t>
            </w:r>
            <w:r w:rsidRPr="00D54198">
              <w:rPr>
                <w:rFonts w:ascii="Cambria" w:hAnsi="Cambria"/>
                <w:sz w:val="20"/>
                <w:szCs w:val="20"/>
              </w:rPr>
              <w:t>: 1689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ć</w:t>
            </w:r>
            <w:r w:rsidRPr="00D54198">
              <w:rPr>
                <w:rFonts w:ascii="Cambria" w:hAnsi="Cambria"/>
                <w:sz w:val="20"/>
                <w:szCs w:val="20"/>
              </w:rPr>
              <w:t>: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Wilhelma III Orańskiego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najważniejsze postanow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ienia zawarte w Deklaracji praw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957E93" w:rsidRPr="00D54198" w:rsidRDefault="00F27DC0" w:rsidP="00957E93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e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Deklaracja praw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porównać i ocenić absolutyzm oraz monarchię parlamentarną na przykładzie Francji Ludwika XIV i Anglii po 1689 r. 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21.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Oświecenie w Europie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Jeana-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-J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acques’a Rousseau, Monteskiusza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najważniejsze odkrycia i wynalazki XVIII w.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oświecenie, umow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 społeczna, trójpodział władzy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na czym polegała idea umowy s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połecznej i trójpodziału władzy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F4B2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elementy starego ładu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stary ład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wyjaśnić, które grupy społeczne mogły</w:t>
            </w:r>
            <w:r w:rsidR="00FF4B28" w:rsidRPr="00D54198">
              <w:rPr>
                <w:rFonts w:ascii="Cambria" w:hAnsi="Cambria" w:cs="Times New Roman"/>
                <w:sz w:val="20"/>
                <w:szCs w:val="20"/>
              </w:rPr>
              <w:t xml:space="preserve"> się sprzeciwiać staremu ładowi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wyjaśnić, na czym opierała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się nowożytna nauka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postacie: Beniamina Franklina, braci Montgolfier, Denisa Diderota, Woltera,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ramy chronologiczne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epoki oświecenia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pojęcia: filozofowie</w:t>
            </w:r>
            <w:r w:rsidRPr="00D54198">
              <w:rPr>
                <w:rFonts w:ascii="Cambria" w:hAnsi="Cambria"/>
                <w:sz w:val="20"/>
                <w:szCs w:val="20"/>
              </w:rPr>
              <w:t>, deizm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scharakteryzować sytuację polityczną </w:t>
            </w:r>
            <w:r w:rsidR="00FF4B28" w:rsidRPr="00D54198">
              <w:rPr>
                <w:rFonts w:ascii="Cambria" w:hAnsi="Cambria" w:cs="Times New Roman"/>
                <w:sz w:val="20"/>
                <w:szCs w:val="20"/>
              </w:rPr>
              <w:t>i społeczną Europy starego ładu</w:t>
            </w:r>
          </w:p>
          <w:p w:rsidR="00FF4B28" w:rsidRPr="00D54198" w:rsidRDefault="00F27DC0" w:rsidP="00FF4B2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przedstawić najważniejsze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poglądy filozofów oświecenia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 w:cs="Times New Roman"/>
                <w:i/>
                <w:sz w:val="20"/>
                <w:szCs w:val="20"/>
              </w:rPr>
              <w:t>Wielka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 xml:space="preserve"> encyklopedia francuska</w:t>
            </w:r>
            <w:r w:rsidRPr="00D54198">
              <w:rPr>
                <w:rFonts w:ascii="Cambria" w:hAnsi="Cambria"/>
                <w:sz w:val="20"/>
                <w:szCs w:val="20"/>
              </w:rPr>
              <w:t>, po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wiastki filozoficzne, klasycyzm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wyjaśnić, w jakim celu powstała </w:t>
            </w:r>
            <w:r w:rsidR="00FF4B28" w:rsidRPr="00D54198">
              <w:rPr>
                <w:rFonts w:ascii="Cambria" w:hAnsi="Cambria"/>
                <w:i/>
                <w:sz w:val="20"/>
                <w:szCs w:val="20"/>
              </w:rPr>
              <w:t>Wielka encyklopedia francuska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najważniejsze osiągnięcia epoki oświecenia w lite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raturze, architekturze i sztuce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wpływ nauki na życie i sposób myślenia ludzi żyjących w XVIII w.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22.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Nowe potęgi w Europie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absolutyzm oświecony</w:t>
            </w:r>
          </w:p>
          <w:p w:rsidR="00F27DC0" w:rsidRPr="00D54198" w:rsidRDefault="00F27DC0" w:rsidP="00957E9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957E93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wskazać na mapie Prusy </w:t>
            </w:r>
            <w:r w:rsidR="00957E93" w:rsidRPr="00D54198">
              <w:rPr>
                <w:rFonts w:ascii="Cambria" w:hAnsi="Cambria"/>
                <w:sz w:val="20"/>
                <w:szCs w:val="20"/>
              </w:rPr>
              <w:t xml:space="preserve">oraz obszary, o które to państwo </w:t>
            </w:r>
            <w:r w:rsidRPr="00D54198">
              <w:rPr>
                <w:rFonts w:ascii="Cambria" w:hAnsi="Cambria"/>
                <w:sz w:val="20"/>
                <w:szCs w:val="20"/>
              </w:rPr>
              <w:t>powiększył</w:t>
            </w:r>
            <w:r w:rsidR="00957E93" w:rsidRPr="00D54198">
              <w:rPr>
                <w:rFonts w:ascii="Cambria" w:hAnsi="Cambria"/>
                <w:sz w:val="20"/>
                <w:szCs w:val="20"/>
              </w:rPr>
              <w:t>o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się w ciągu XVIII w.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F4B28" w:rsidRPr="00D54198" w:rsidRDefault="00F27DC0" w:rsidP="00FF4B2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</w:t>
            </w:r>
            <w:r w:rsidR="00957E93" w:rsidRPr="00D54198">
              <w:rPr>
                <w:rFonts w:ascii="Cambria" w:hAnsi="Cambria"/>
                <w:sz w:val="20"/>
                <w:szCs w:val="20"/>
              </w:rPr>
              <w:t>e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Królestwo Prus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jak doszło do uniezależnienia się Prus Książęcych od Polsk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i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F4B2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</w:t>
            </w:r>
            <w:r w:rsidR="00957E93" w:rsidRPr="00D54198">
              <w:rPr>
                <w:rFonts w:ascii="Cambria" w:hAnsi="Cambria"/>
                <w:sz w:val="20"/>
                <w:szCs w:val="20"/>
              </w:rPr>
              <w:t>ę</w:t>
            </w:r>
            <w:r w:rsidRPr="00D54198">
              <w:rPr>
                <w:rFonts w:ascii="Cambria" w:hAnsi="Cambria"/>
                <w:sz w:val="20"/>
                <w:szCs w:val="20"/>
              </w:rPr>
              <w:t>: 1701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</w:t>
            </w:r>
            <w:r w:rsidR="00957E93" w:rsidRPr="00D54198">
              <w:rPr>
                <w:rFonts w:ascii="Cambria" w:hAnsi="Cambria"/>
                <w:sz w:val="20"/>
                <w:szCs w:val="20"/>
              </w:rPr>
              <w:t>ć</w:t>
            </w:r>
            <w:r w:rsidRPr="00D54198">
              <w:rPr>
                <w:rFonts w:ascii="Cambria" w:hAnsi="Cambria"/>
                <w:sz w:val="20"/>
                <w:szCs w:val="20"/>
              </w:rPr>
              <w:t>: Fryderyka II Wie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lkiego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pojęcie: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militaryzm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zagrożenia dla Rzeczpospolitej związane z reformami państw sąsiednich prowadzonych w duchu oświeconego absolu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tyzmu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F4B28" w:rsidRPr="00D54198" w:rsidRDefault="00F27DC0" w:rsidP="00957E93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główne reformy Fryderyka II Wiel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kiego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ocenić, w czyim interesie władcy Rosji, Prus i Austrii prowadzili reformy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w duchu oświeconego absolutyzmu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>23.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Powstanie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Stanów Zjednoczonych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Tadeusza Ko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ściuszki, Kazimierza Pułaskiego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Indi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anie, Deklaracja niepodległości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idee oświecenia, na które powołali się autorzy Deklaracji niepodległości i Konstytucji Stanów Zjednoc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zonych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F4B2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4 lipca 1776</w:t>
            </w:r>
          </w:p>
          <w:p w:rsidR="00F27DC0" w:rsidRPr="00D54198" w:rsidRDefault="00FF4B2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Jerzego Waszyngtona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polski wkład w walkę o nie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podległość Stanów Zjednoczonych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</w:t>
            </w:r>
            <w:r w:rsidR="00957E93" w:rsidRPr="00D54198">
              <w:rPr>
                <w:rFonts w:ascii="Cambria" w:hAnsi="Cambria"/>
                <w:sz w:val="20"/>
                <w:szCs w:val="20"/>
              </w:rPr>
              <w:t>y</w:t>
            </w:r>
            <w:r w:rsidRPr="00D54198">
              <w:rPr>
                <w:rFonts w:ascii="Cambria" w:hAnsi="Cambria"/>
                <w:sz w:val="20"/>
                <w:szCs w:val="20"/>
              </w:rPr>
              <w:t>: 1783, 1787,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1791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główne zasady polityki prowadzonej przez rząd brytyjski wobec kolon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ii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ramy chronologiczne amer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ykańskiej wojny o niepodległość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Korona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Brytyjska, </w:t>
            </w:r>
            <w:r w:rsidR="00957E93" w:rsidRPr="00D54198">
              <w:rPr>
                <w:rFonts w:ascii="Cambria" w:hAnsi="Cambria"/>
                <w:sz w:val="20"/>
                <w:szCs w:val="20"/>
              </w:rPr>
              <w:t>„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bostońska herbatka”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okoliczności, w jakich doszło do wybuchu amer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ykańskiej wojny o niepodległość</w:t>
            </w:r>
          </w:p>
          <w:p w:rsidR="00FF4B28" w:rsidRPr="00D54198" w:rsidRDefault="00F27DC0" w:rsidP="00D5419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wymienić czynniki, które umożliwiły Am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erykanom odniesienie zwycięstwa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eastAsia="Calibri" w:hAnsi="Cambria"/>
                <w:sz w:val="20"/>
                <w:szCs w:val="20"/>
              </w:rPr>
              <w:t>daty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: 1773, 1781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przykładowe prawa zapisane w Karcie praw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957E93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="00F27DC0"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Karta praw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wyjaśnić, jak doszło do powstania kolonii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angielskich w Ameryce Północnej</w:t>
            </w:r>
          </w:p>
          <w:p w:rsidR="00F27DC0" w:rsidRPr="00D54198" w:rsidRDefault="00F27DC0" w:rsidP="00957E93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wymienić najważniejsze etapy konfliktu między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rządem brytyjskim a kolonistami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znac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zenie Deklaracji niepodległości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wać ustrój Stanów Zjednoczonych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wpływ idei oświecenia na powstanie państwa amerykańskiego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oraz na jego ustrój polityczny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24.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Początek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rewolucji francuskiej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F4B2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14 lipca 1789</w:t>
            </w:r>
          </w:p>
          <w:p w:rsidR="00F27DC0" w:rsidRPr="00D54198" w:rsidRDefault="00FF4B2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Ludwika XVI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prawa zagwarantowane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w Deklar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acji praw człowieka i obywatela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rewolucja francuska, </w:t>
            </w:r>
            <w:r w:rsidRPr="00D54198">
              <w:rPr>
                <w:rFonts w:ascii="Cambria" w:hAnsi="Cambria"/>
                <w:sz w:val="20"/>
                <w:szCs w:val="20"/>
              </w:rPr>
              <w:t>Deklaracja praw człowie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ka i obywatela, prawa człowieka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F4B28" w:rsidRPr="00D54198" w:rsidRDefault="00F27DC0" w:rsidP="00FF4B2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wpływ idei oświeceniowych na Deklar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ację praw człowieka i obywatela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ramy chron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ologiczne rewolucji francuskiej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: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burżuazja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przyczyny niezad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owolenia społecznego we Francji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Stany Generalne,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Zgromadzenie Narodowe, Bastylia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dlaczego stan trzeci ogło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sił się Zgromadzeniem Narodowym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okoliczności, w jaki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ch doszło do zburzenia Bastylii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struktu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rę społeczną Francji w XVIII w.</w:t>
            </w:r>
          </w:p>
          <w:p w:rsidR="00F27DC0" w:rsidRPr="00D54198" w:rsidRDefault="00F27DC0" w:rsidP="00C33E5A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przedstawić sytuację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panującą we F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rancji przed wybuchem rewolucji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znaczenie Deklar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acji praw człowieka i obywatela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25.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Od monarchii konstytucyjnej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 republiki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tać: Maksymiliana Robespierre’a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: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jakobini, wielki terror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jak funkcjonowała Fran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cja w okresie wielkiego terroru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przesłanie hasła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„wolność, równość, braterstwo”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w jakich okoliczności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ach Francja stała się republiką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y: 1790, 1791, 1792, 1793, 1794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pojęcia: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prawica, lewica, centrum, Komitet Ocalenia Publicznego, trybunał rewolucyjny,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monarchia konstytucyjna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na czym polegał podział w pa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rlamencie francuskim po 1791 r.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ić skutki egzekucji Ludwika XVI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p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rzyczyny popularności jakobinów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najważniejsze zasady za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warte w konstytucji francuskiej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</w:t>
            </w:r>
            <w:r w:rsidR="002D5EF8" w:rsidRPr="00D54198">
              <w:rPr>
                <w:rFonts w:ascii="Cambria" w:hAnsi="Cambria" w:cs="Times New Roman"/>
                <w:sz w:val="20"/>
                <w:szCs w:val="20"/>
              </w:rPr>
              <w:t>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>powstanie w Wandei</w:t>
            </w:r>
          </w:p>
          <w:p w:rsidR="00FF4B28" w:rsidRPr="00D54198" w:rsidRDefault="00FF4B28" w:rsidP="00FF4B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przedstawić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organizację państwa francus</w:t>
            </w:r>
            <w:r w:rsidR="00FF4B28" w:rsidRPr="00D54198">
              <w:rPr>
                <w:rFonts w:ascii="Cambria" w:hAnsi="Cambria" w:cs="Times New Roman"/>
                <w:sz w:val="20"/>
                <w:szCs w:val="20"/>
              </w:rPr>
              <w:t>kiego po uchwaleniu konstytucji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omówić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 okoliczności wybuchu wojny mię</w:t>
            </w:r>
            <w:r w:rsidR="00FF4B28" w:rsidRPr="00D54198">
              <w:rPr>
                <w:rFonts w:ascii="Cambria" w:hAnsi="Cambria" w:cs="Times New Roman"/>
                <w:sz w:val="20"/>
                <w:szCs w:val="20"/>
              </w:rPr>
              <w:t>dzy Francją a Prusami i Austrią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przedstawić sytuację polityczną i militarną Francji w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okresie istnienia republiki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scharakteryzować ewolucję stosunku rewolucjonistów do Kościoła katolickiego</w:t>
            </w:r>
          </w:p>
          <w:p w:rsidR="00F27DC0" w:rsidRPr="00D54198" w:rsidRDefault="00F27DC0" w:rsidP="002D5EF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ocenić dokonania rewolucji</w:t>
            </w:r>
            <w:r w:rsidR="00FF4B28" w:rsidRPr="00D54198">
              <w:rPr>
                <w:rFonts w:ascii="Cambria" w:hAnsi="Cambria"/>
                <w:sz w:val="20"/>
                <w:szCs w:val="20"/>
              </w:rPr>
              <w:t xml:space="preserve"> francuskiej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AF386E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Europa i Ameryka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 xml:space="preserve">w XVII i XVIII wieku </w:t>
            </w:r>
            <w:r w:rsidR="00FF4B28" w:rsidRPr="00D54198"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  <w:p w:rsidR="00D54198" w:rsidRPr="00D54198" w:rsidRDefault="00D54198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>Sprawdzian wiadomości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26.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Czasy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saskie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AF386E" w:rsidRPr="00D54198" w:rsidRDefault="00AF386E" w:rsidP="00AF386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1697, 1733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Augusta II Sasa, Stanisława Leszcz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yńskiego, Augusta III Sasa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ram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y chronologiczne czasów saskich</w:t>
            </w:r>
          </w:p>
          <w:p w:rsidR="00AF386E" w:rsidRPr="00D54198" w:rsidRDefault="00AF386E" w:rsidP="00AF386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czasy saskie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AF386E" w:rsidRPr="00D54198" w:rsidRDefault="00AF386E" w:rsidP="00AF386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Stanisława Konarskiego</w:t>
            </w:r>
          </w:p>
          <w:p w:rsidR="005A4D61" w:rsidRPr="00D54198" w:rsidRDefault="005A4D61" w:rsidP="005A4D6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plany polityczne władcy Saksonii po e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lekcji na króla Rzeczpospolitej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przyczyny konfliktu międz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y szlachtą a królem Augustem II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AF386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1717</w:t>
            </w:r>
          </w:p>
          <w:p w:rsidR="00F27DC0" w:rsidRPr="00D54198" w:rsidRDefault="00AF386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postanowienia sejmu niemego</w:t>
            </w:r>
          </w:p>
          <w:p w:rsidR="00AF386E" w:rsidRPr="00D54198" w:rsidRDefault="00AF386E" w:rsidP="00AF386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sejm niemy</w:t>
            </w:r>
          </w:p>
          <w:p w:rsidR="00AF386E" w:rsidRPr="00D54198" w:rsidRDefault="00AF386E" w:rsidP="00AF386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5A4D6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na czym polegała szkodliwość działań podejmowanych w czasie trzeciej wojny północnej przez Augusta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 xml:space="preserve"> II i Stanisława Leszczyńskiego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AF386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1700, 1709</w:t>
            </w:r>
          </w:p>
          <w:p w:rsidR="00F27DC0" w:rsidRPr="00D54198" w:rsidRDefault="00AF386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Karola XII</w:t>
            </w:r>
          </w:p>
          <w:p w:rsidR="00AF386E" w:rsidRPr="00D54198" w:rsidRDefault="00AF386E" w:rsidP="00AF386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AF386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pojęcie: Collegium Nobilium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 jaki sposób Rzeczpospolita stała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 xml:space="preserve"> się państwem zależnym od Rosji</w:t>
            </w:r>
          </w:p>
          <w:p w:rsidR="00AF386E" w:rsidRPr="00D54198" w:rsidRDefault="00AF386E" w:rsidP="00AF386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w jakim c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elu powstało Collegium Nobilium</w:t>
            </w:r>
          </w:p>
          <w:p w:rsidR="00F27DC0" w:rsidRPr="00D54198" w:rsidRDefault="00F27DC0" w:rsidP="006B3DDE">
            <w:pPr>
              <w:spacing w:after="0" w:line="240" w:lineRule="auto"/>
              <w:ind w:left="17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pijarzy</w:t>
            </w:r>
          </w:p>
          <w:p w:rsidR="00AF386E" w:rsidRPr="00D54198" w:rsidRDefault="00AF386E" w:rsidP="00AF386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 okoliczności wybuchu trzeciej wojny północnej i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 xml:space="preserve"> przedstawić przebieg konfliktu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skutki trzeciej wojn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y północnej dla Rzeczpospolitej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sytuację polityczną, gospodarczą, społeczną i kulturalną Rzeczp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ospolitej w czasach Augusta III</w:t>
            </w:r>
          </w:p>
          <w:p w:rsidR="005A4D61" w:rsidRPr="00D54198" w:rsidRDefault="00AF386E" w:rsidP="005A4D6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czasy saskie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27.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Ostatni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król Polski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AF386E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1772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St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anisława Augusta Poniatowskiego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państwa uczestniczące w I rozbiorz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e Polski</w:t>
            </w:r>
          </w:p>
          <w:p w:rsidR="00AF386E" w:rsidRPr="00D54198" w:rsidRDefault="00AF386E" w:rsidP="00AF386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 mapie tereny odebrane Rzecz</w:t>
            </w:r>
            <w:r w:rsidR="00AF386E" w:rsidRPr="00D54198">
              <w:rPr>
                <w:rFonts w:ascii="Cambria" w:hAnsi="Cambria"/>
                <w:sz w:val="20"/>
                <w:szCs w:val="20"/>
              </w:rPr>
              <w:t>pospolitej w trakcie I rozbioru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5A4D61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1764, 1768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1625BA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przyczyny I rozbioru Polski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5A4D6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wymienić główne reformy dokonane przez kr</w:t>
            </w:r>
            <w:r w:rsidR="005A4D61" w:rsidRPr="00D54198">
              <w:rPr>
                <w:rFonts w:ascii="Cambria" w:hAnsi="Cambria"/>
                <w:sz w:val="20"/>
                <w:szCs w:val="20"/>
              </w:rPr>
              <w:t>óla krótko po elekcji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1625BA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1765, 1767</w:t>
            </w:r>
          </w:p>
          <w:p w:rsidR="00F27DC0" w:rsidRPr="00D54198" w:rsidRDefault="001625BA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uchwały sejmu podjęte w 1768 r</w:t>
            </w:r>
            <w:r w:rsidR="005A4D61" w:rsidRPr="00D54198">
              <w:rPr>
                <w:rFonts w:ascii="Cambria" w:hAnsi="Cambria"/>
                <w:sz w:val="20"/>
                <w:szCs w:val="20"/>
              </w:rPr>
              <w:t>.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Familia (Czartoryscy), prawa kardynalne,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 xml:space="preserve"> Szkoła Rycerska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do czego dążyła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lastRenderedPageBreak/>
              <w:t>rodzina Czartoryskich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w jakim celu z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ostała założona Szkoła Rycerska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stawić przebieg sejmu w 1767 r.</w:t>
            </w:r>
          </w:p>
          <w:p w:rsidR="001625BA" w:rsidRPr="00D54198" w:rsidRDefault="00F27DC0" w:rsidP="001625BA">
            <w:pPr>
              <w:numPr>
                <w:ilvl w:val="0"/>
                <w:numId w:val="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w jaki sposób zabor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cy uzasadniali I rozbiór Polski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 czego dążyła Katarzyna II, doprowadzając do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 utworzenia trzech konfederacji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różnice w dąże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niach Familii i władczyni Rosji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scharakteryzować obszary odebrane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Rzec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zpospolitej w wyniku I rozbioru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zanalizować symboliczną wymowę ryciny ukazującej Rzecz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pospolitą jako kołacz królewski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28.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Czasy stanisławowskie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ramy chronol</w:t>
            </w:r>
            <w:r w:rsidR="005A4D61" w:rsidRPr="00D54198">
              <w:rPr>
                <w:rFonts w:ascii="Cambria" w:hAnsi="Cambria"/>
                <w:sz w:val="20"/>
                <w:szCs w:val="20"/>
              </w:rPr>
              <w:t>ogiczne czasów stanisławowskich</w:t>
            </w:r>
          </w:p>
          <w:p w:rsidR="00F27DC0" w:rsidRPr="00D54198" w:rsidRDefault="001625BA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cele istnienia </w:t>
            </w:r>
            <w:r w:rsidR="005A4D61" w:rsidRPr="00D54198">
              <w:rPr>
                <w:rFonts w:ascii="Cambria" w:hAnsi="Cambria"/>
                <w:sz w:val="20"/>
                <w:szCs w:val="20"/>
              </w:rPr>
              <w:t>Komisji Edukacji Narodowej (</w:t>
            </w:r>
            <w:r w:rsidRPr="00D54198">
              <w:rPr>
                <w:rFonts w:ascii="Cambria" w:hAnsi="Cambria"/>
                <w:sz w:val="20"/>
                <w:szCs w:val="20"/>
              </w:rPr>
              <w:t>KEN</w:t>
            </w:r>
            <w:r w:rsidR="005A4D61" w:rsidRPr="00D54198">
              <w:rPr>
                <w:rFonts w:ascii="Cambria" w:hAnsi="Cambria"/>
                <w:sz w:val="20"/>
                <w:szCs w:val="20"/>
              </w:rPr>
              <w:t>)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e: </w:t>
            </w:r>
            <w:r w:rsidRPr="00D54198">
              <w:rPr>
                <w:rFonts w:ascii="Cambria" w:hAnsi="Cambria"/>
                <w:sz w:val="20"/>
                <w:szCs w:val="20"/>
              </w:rPr>
              <w:t>K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omisja Edukacji Narodowej (KEN)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</w:t>
            </w:r>
            <w:r w:rsidR="005A4D61" w:rsidRPr="00D54198">
              <w:rPr>
                <w:rFonts w:ascii="Cambria" w:hAnsi="Cambria" w:cs="Times New Roman"/>
                <w:sz w:val="20"/>
                <w:szCs w:val="20"/>
              </w:rPr>
              <w:t>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obiady cz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wartkowe, czasy stanisławowskie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5A4D6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wymienić zabytki architektury oświecenia w Po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lsce, w tym we własnym regionie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daty: </w:t>
            </w:r>
            <w:r w:rsidR="001625BA" w:rsidRPr="00D54198">
              <w:rPr>
                <w:rFonts w:ascii="Cambria" w:hAnsi="Cambria" w:cs="Times New Roman"/>
                <w:sz w:val="20"/>
                <w:szCs w:val="20"/>
              </w:rPr>
              <w:t>1765, 1773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postacie: Tadeusza Rejtana,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 xml:space="preserve"> Hugo Kołłątaja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</w:t>
            </w:r>
            <w:r w:rsidR="001625BA" w:rsidRPr="00D54198">
              <w:rPr>
                <w:rFonts w:ascii="Cambria" w:hAnsi="Cambria" w:cs="Times New Roman"/>
                <w:sz w:val="20"/>
                <w:szCs w:val="20"/>
              </w:rPr>
              <w:t>: Rada Nieustająca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przyczyny utworzenia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 xml:space="preserve"> KEN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przedstawić okoliczno</w:t>
            </w:r>
            <w:r w:rsidR="001625BA" w:rsidRPr="00D54198">
              <w:rPr>
                <w:rFonts w:ascii="Cambria" w:hAnsi="Cambria" w:cs="Times New Roman"/>
                <w:sz w:val="20"/>
                <w:szCs w:val="20"/>
              </w:rPr>
              <w:t>ści zwołania sejmu rozbiorowego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scharakteryzować system edukacji w Rzeczp</w:t>
            </w:r>
            <w:r w:rsidR="001625BA" w:rsidRPr="00D54198">
              <w:rPr>
                <w:rFonts w:ascii="Cambria" w:hAnsi="Cambria" w:cs="Times New Roman"/>
                <w:sz w:val="20"/>
                <w:szCs w:val="20"/>
              </w:rPr>
              <w:t>ospolitej przed utworzeniem KEN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scharakteryzować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 zmiany wprowadzon</w:t>
            </w:r>
            <w:r w:rsidR="001625BA" w:rsidRPr="00D54198">
              <w:rPr>
                <w:rFonts w:ascii="Cambria" w:hAnsi="Cambria"/>
                <w:sz w:val="20"/>
                <w:szCs w:val="20"/>
              </w:rPr>
              <w:t>e w systemie edukacji przez KEN</w:t>
            </w:r>
          </w:p>
          <w:p w:rsidR="001625BA" w:rsidRPr="00D54198" w:rsidRDefault="001625BA" w:rsidP="001625B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postacie: Juliana Ursyna 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>Niemcewicza</w:t>
            </w:r>
            <w:r w:rsidRPr="00D54198">
              <w:rPr>
                <w:rFonts w:ascii="Cambria" w:hAnsi="Cambria"/>
                <w:sz w:val="20"/>
                <w:szCs w:val="20"/>
              </w:rPr>
              <w:t>, Ignacego Krasickiego, Ma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rcell</w:t>
            </w:r>
            <w:r w:rsidR="005A4D61" w:rsidRPr="00D54198">
              <w:rPr>
                <w:rFonts w:ascii="Cambria" w:hAnsi="Cambria"/>
                <w:sz w:val="20"/>
                <w:szCs w:val="20"/>
              </w:rPr>
              <w:t>a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Bacciarellego, Canaletta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</w:t>
            </w:r>
            <w:r w:rsidR="005A4D61" w:rsidRPr="00D54198">
              <w:rPr>
                <w:rFonts w:ascii="Cambria" w:hAnsi="Cambria" w:cs="Times New Roman"/>
                <w:sz w:val="20"/>
                <w:szCs w:val="20"/>
              </w:rPr>
              <w:t>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klasycyzm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najważniejsze dokonania polskiego teatru, literatury, architektury, malars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twa i rzeźby w epoce oświecenia</w:t>
            </w:r>
          </w:p>
          <w:p w:rsidR="00F27DC0" w:rsidRPr="00D54198" w:rsidRDefault="00F27DC0" w:rsidP="00D5419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 przykładzie pałacu Na Wodzie wskazać główne cec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hy architektury klasycystycznej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zanalizować symboliczną wymowę obrazu </w:t>
            </w:r>
            <w:r w:rsidRPr="00D54198">
              <w:rPr>
                <w:rFonts w:ascii="Cambria" w:hAnsi="Cambria"/>
                <w:i/>
                <w:sz w:val="20"/>
                <w:szCs w:val="20"/>
              </w:rPr>
              <w:t>Rejtan – upadek Polski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sytuację gospodarczą Rzeczpospol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itej w czasach stanisławowskich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czasy stanisławowskie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29.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Konstytucja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3 maja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3 maja 1791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najważniejsze p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ostanowienia Konstytucji 3 maja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Sejm Wielki (Czteroletni)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, Ustawa rządowa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programy stronnictw politycznych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istniejących w Rzeczpospolitej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stronnictwo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królewskie, stronnictwo magnackie, stron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nictwo patriotyczne, Straż Praw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jakie zmiany wprowadziła Ko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nstytucja 3 maja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1788, 1788–1792, 1790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postacie: Stanisława Stas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zica, Stanisława Małachowskiego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najważ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niejsze reformy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lastRenderedPageBreak/>
              <w:t>Sejmu Wielkiego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iczności zwołania sejmu walnego</w:t>
            </w:r>
          </w:p>
          <w:p w:rsidR="00F27DC0" w:rsidRPr="00D54198" w:rsidRDefault="00F27DC0" w:rsidP="00D5419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okoliczności, w jakich doszł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 do uchwalenia Ustawy rządowej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05A18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sytuację polityczną Rzeczpospolit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ej </w:t>
            </w:r>
          </w:p>
          <w:p w:rsidR="00F27DC0" w:rsidRPr="00D54198" w:rsidRDefault="00505A18" w:rsidP="00505A18">
            <w:pPr>
              <w:spacing w:after="0" w:line="240" w:lineRule="auto"/>
              <w:ind w:left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 przededniu Sejmu Wielkiego</w:t>
            </w:r>
          </w:p>
          <w:p w:rsidR="00F27DC0" w:rsidRPr="00D54198" w:rsidRDefault="00FE5211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</w:t>
            </w:r>
            <w:r w:rsidR="00F27DC0" w:rsidRPr="00D54198">
              <w:rPr>
                <w:rFonts w:ascii="Cambria" w:hAnsi="Cambria"/>
                <w:sz w:val="20"/>
                <w:szCs w:val="20"/>
              </w:rPr>
              <w:t xml:space="preserve"> stosunek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lastRenderedPageBreak/>
              <w:t>Rosji i Prus do Rzeczpospolitej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porównać ustrój Rzeczpospolitej przed 3 maja 1791 i po tej da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cie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opowiedzieć o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przebiegu obrad Sejmu Wielkiego</w:t>
            </w:r>
          </w:p>
          <w:p w:rsidR="00F27DC0" w:rsidRPr="00D54198" w:rsidRDefault="00F27DC0" w:rsidP="00FE521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ocenić znaczenie Konstytucji 3 maja jako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próby ratowania Rzeczpospolitej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30.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II rozbiór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Polski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1793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Tadeusza Kościuszki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państwa uczestniczące w II rozbiorze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Polski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pojęcia: targowica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 mapie ziemie odebrane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Rzeczpospolitej w </w:t>
            </w:r>
            <w:r w:rsidR="00FE5211" w:rsidRPr="00D54198">
              <w:rPr>
                <w:rFonts w:ascii="Cambria" w:hAnsi="Cambria"/>
                <w:sz w:val="20"/>
                <w:szCs w:val="20"/>
              </w:rPr>
              <w:t>wyniku II rozbioru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Józefa Poniatowskiego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 w:rsidRPr="00D54198">
              <w:rPr>
                <w:rFonts w:ascii="Cambria" w:hAnsi="Cambria"/>
                <w:sz w:val="20"/>
                <w:szCs w:val="20"/>
              </w:rPr>
              <w:t>konf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ederacja targowicka (targowica)</w:t>
            </w:r>
          </w:p>
          <w:p w:rsidR="00505A18" w:rsidRPr="00D54198" w:rsidRDefault="00505A18" w:rsidP="00FE521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datę: 1792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postać</w:t>
            </w:r>
            <w:r w:rsidRPr="00D54198">
              <w:rPr>
                <w:rFonts w:ascii="Cambria" w:hAnsi="Cambria"/>
                <w:sz w:val="20"/>
                <w:szCs w:val="20"/>
              </w:rPr>
              <w:t>: Ksawerego Br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anickiego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przedstawić okoliczności wybuchu woj</w:t>
            </w:r>
            <w:r w:rsidR="00505A18" w:rsidRPr="00D54198">
              <w:rPr>
                <w:rFonts w:ascii="Cambria" w:hAnsi="Cambria" w:cs="Times New Roman"/>
                <w:sz w:val="20"/>
                <w:szCs w:val="20"/>
              </w:rPr>
              <w:t>ny w obronie Konstytucji 3 maja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porównać stosunek sił</w:t>
            </w:r>
            <w:r w:rsidR="00505A18" w:rsidRPr="00D54198">
              <w:rPr>
                <w:rFonts w:ascii="Cambria" w:hAnsi="Cambria" w:cs="Times New Roman"/>
                <w:sz w:val="20"/>
                <w:szCs w:val="20"/>
              </w:rPr>
              <w:t xml:space="preserve"> między armią polską a rosyjską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wyjaśnić, dlaczego król przeszedł do obozu konfederatów targowickich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pojęcie: O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rder Virtuti </w:t>
            </w:r>
            <w:r w:rsidR="00505A18" w:rsidRPr="00D54198">
              <w:rPr>
                <w:rFonts w:ascii="Cambria" w:hAnsi="Cambria" w:cs="Times New Roman"/>
                <w:sz w:val="20"/>
                <w:szCs w:val="20"/>
              </w:rPr>
              <w:t>Militari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dlaczego część magnatów oraz Katarzyna II dążyli do obalenia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Konstytucji 3 maja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wyjaśnić okoliczności, w jakich doszło do ogłos</w:t>
            </w:r>
            <w:r w:rsidR="00505A18" w:rsidRPr="00D54198">
              <w:rPr>
                <w:rFonts w:ascii="Cambria" w:hAnsi="Cambria" w:cs="Times New Roman"/>
                <w:sz w:val="20"/>
                <w:szCs w:val="20"/>
              </w:rPr>
              <w:t>zenia konfederacji targowickiej</w:t>
            </w:r>
          </w:p>
          <w:p w:rsidR="00F27DC0" w:rsidRPr="00D54198" w:rsidRDefault="00F27DC0" w:rsidP="00FE5211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scharakteryzować obszary odebrane Rzeczpospolitej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w </w:t>
            </w:r>
            <w:r w:rsidR="00FE5211" w:rsidRPr="00D54198">
              <w:rPr>
                <w:rFonts w:ascii="Cambria" w:hAnsi="Cambria"/>
                <w:sz w:val="20"/>
                <w:szCs w:val="20"/>
              </w:rPr>
              <w:t>wyniku II rozbioru</w:t>
            </w:r>
          </w:p>
          <w:p w:rsidR="00FE5211" w:rsidRPr="00D54198" w:rsidRDefault="00FE5211" w:rsidP="00FE521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ocenić postawę magnatów, którzy o</w:t>
            </w:r>
            <w:r w:rsidR="00505A18" w:rsidRPr="00D54198">
              <w:rPr>
                <w:rFonts w:ascii="Cambria" w:hAnsi="Cambria" w:cs="Times New Roman"/>
                <w:sz w:val="20"/>
                <w:szCs w:val="20"/>
              </w:rPr>
              <w:t>głosili konfederację targowicką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przedstawić okoliczności zwoł</w:t>
            </w:r>
            <w:r w:rsidR="00505A18" w:rsidRPr="00D54198">
              <w:rPr>
                <w:rFonts w:ascii="Cambria" w:hAnsi="Cambria" w:cs="Times New Roman"/>
                <w:sz w:val="20"/>
                <w:szCs w:val="20"/>
              </w:rPr>
              <w:t>ania i przebieg sejmu w Grodnie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ocenić postawę i działalność króla Stanisława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Augusta Poniatowskiego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31.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Upadek Rzeczpospolitej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1794, 1795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państwa uczes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tniczące w III rozbiorze Polski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główne p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rzyczyny upadku Rzeczpospolitej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pojęcia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 xml:space="preserve">Naczelnik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powstania, insurekcja kościuszkowska (powstan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ie kościuszkowskie), kosynierzy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 mapie ziemie odebrane Rzeczp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ospolitej w wyniku III rozbioru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bezpośrednią przyczynę wybu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chu powstania kościuszkowskiego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polsk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iego zwycięstwa pod Racławicami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dlaczego Rzeczpospolita upadła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najważniejsze wydarzenia związane z przebieg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iem powstania kościuszkowskiego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 mapie miejsca związane z przebieg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iem powstania kościuszkowskiego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postano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wienia Uniwersału połanieckiego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05A18" w:rsidRPr="00D54198" w:rsidRDefault="00F27DC0" w:rsidP="00505A18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Uniwersał połaniecki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przedstaw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ić plany polskich</w:t>
            </w:r>
            <w:r w:rsidR="00FA7279" w:rsidRPr="00D54198">
              <w:rPr>
                <w:rFonts w:ascii="Cambria" w:hAnsi="Cambria"/>
                <w:sz w:val="20"/>
                <w:szCs w:val="20"/>
              </w:rPr>
              <w:t>patriotów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przyczyny, które zadecydowały o k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lęsce masowego poboru do wojska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Antoniego Madalińskiego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przyczyny klę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ski powstania kościuszkowskiego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scharakteryzować </w:t>
            </w: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obszary odebrane Rzeczp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ospolitej w wyniku III rozbioru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sy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tuację w Polsce po II rozbiorze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rozróżniać wewnętrzne i zewnętrzne p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rzyczyny upadku Rzeczpospolitej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 xml:space="preserve">Ostatnie stulecie I Rzeczpospolitej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F27DC0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D54198" w:rsidRPr="00D54198" w:rsidRDefault="00D54198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32.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Podboje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Napoleona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Napoleona Bonapartego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cele polityczne Napoleona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w jaki sposób Nap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oleon przejął władzę we Francji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na mapie zasięg podb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ojów dokonanych przez Napoleona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atę: 1804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ramy chr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onologiczne wojen napoleońskich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wpływ wojen napoleoński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ch na pozycję Francji w Europie</w:t>
            </w: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 w:rsidRPr="00D54198">
              <w:rPr>
                <w:rFonts w:ascii="Cambria" w:hAnsi="Cambria"/>
                <w:sz w:val="20"/>
                <w:szCs w:val="20"/>
              </w:rPr>
              <w:t>dyrektoriat, konsul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at, konkordat, Kodeks Napoleona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okoliczności, w jakich dyrekt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oriat przejął władzę we Francji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działalnoś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ć Napoleona w okresie konsulatu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postanowienia konstytucji franc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uskiej z 1795 r.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cel powstania Kodeksu Napoleona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pojęcie: kampania włoska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znaczenie Kode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ksu Napoleona dla rozwoju prawa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rakteryzować rządy dyrektoriatu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opisać dz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iałalność Napoleona we Włoszech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określić, jak zmieniało się nastawienie części społeczeństwa francuskiego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do polityki podbojów Napoleona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 z czego wynikało negatywne nastawienie do Napoleona wś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ród innych narodów europejskich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1795, 179</w:t>
            </w:r>
            <w:r w:rsidR="005278E9" w:rsidRPr="00D54198">
              <w:rPr>
                <w:rFonts w:ascii="Cambria" w:hAnsi="Cambria"/>
                <w:sz w:val="20"/>
                <w:szCs w:val="20"/>
              </w:rPr>
              <w:t>6, 1799, 1801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związek między planami Napoleona a relacjami między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Francją a innymi krajami Europy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zmiany w Europie zachodzące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pod wpływem podbojów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lastRenderedPageBreak/>
              <w:t>Napoleona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ocenić działania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polityczne i wojskowe Napoleona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33.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 III rozbiorze Polski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21319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21319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21319C" w:rsidRPr="00D54198" w:rsidRDefault="0021319C" w:rsidP="0021319C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21319C" w:rsidRPr="00D54198" w:rsidRDefault="0021319C" w:rsidP="0021319C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datę: 1806</w:t>
            </w:r>
          </w:p>
          <w:p w:rsidR="0021319C" w:rsidRPr="00D54198" w:rsidRDefault="0021319C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dostrzec przyczyny zaufania, kt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órym Polacy obdarzyli Napoleona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Uczeń </w:t>
            </w:r>
            <w:r w:rsidR="0021319C"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rozumie</w:t>
            </w: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:</w:t>
            </w:r>
          </w:p>
          <w:p w:rsidR="00F27DC0" w:rsidRPr="00D54198" w:rsidRDefault="0021319C" w:rsidP="0021319C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jakie motywy kierowały Napoleonem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scharakteryzować stosun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ek Napoleona do sprawy polskiej</w:t>
            </w:r>
          </w:p>
          <w:p w:rsidR="0021319C" w:rsidRPr="00D54198" w:rsidRDefault="00F27DC0" w:rsidP="0021319C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okoliczności wkroczenia wojs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k francuskich na ziemie polskie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34. 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Księstwo Warszawskie</w:t>
            </w: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1807, 1815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postać: Józefa Poniatowskiego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okoliczności p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owstania Księstwa Warszawskiego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powody rozczarowani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a Polaków Księstwem Warszawskim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>wskazać na mapie obszar Księstwa Warszawskiego oraz zmiany terytorialne, do jakich doszło w 1809 r.</w:t>
            </w: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Wielka Armia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wskazać przejawy zależności i nieza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leżności Księstwa Warszawskiego</w:t>
            </w:r>
          </w:p>
          <w:p w:rsidR="00F27DC0" w:rsidRPr="00D54198" w:rsidRDefault="00F27DC0" w:rsidP="00086D0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pojęcie</w:t>
            </w:r>
            <w:r w:rsidRPr="00D54198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D54198">
              <w:rPr>
                <w:rFonts w:ascii="Cambria" w:hAnsi="Cambria"/>
                <w:sz w:val="20"/>
                <w:szCs w:val="20"/>
              </w:rPr>
              <w:t>sto dni Napoleona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podać podstawowe informacje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na temat Księstwa Warszawskiego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wyjaśnić,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jak doszło do klęski Napoleona</w:t>
            </w: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505A18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pojęcie: bitwa narodów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z czego wynikała nazwa, jaką Napoleon nadał ut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worzonemu przez siebie Księstwu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 xml:space="preserve">wyjaśnić przyczyny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wybuchu wojny Napoleona z Rosją</w:t>
            </w: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daty: 1808, 1809, 1812, 1813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okoliczności, w jakich doszło do szarży po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lskich żołnierzy pod Somosierrą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cel taktyki stosowanej przez Ro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sjan podczas wojny z Napoleonem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przyczyny kl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ęski wyprawy Napoleona 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lastRenderedPageBreak/>
              <w:t>na Rosję</w:t>
            </w:r>
          </w:p>
          <w:p w:rsidR="00505A18" w:rsidRPr="00D54198" w:rsidRDefault="00505A18" w:rsidP="00505A1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opowiedzieć o bi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tw</w:t>
            </w:r>
            <w:r w:rsidR="0021319C" w:rsidRPr="00D54198">
              <w:rPr>
                <w:rFonts w:ascii="Cambria" w:hAnsi="Cambria"/>
                <w:sz w:val="20"/>
                <w:szCs w:val="20"/>
              </w:rPr>
              <w:t>ie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 xml:space="preserve"> pod Somosierrą 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przedstawić przygotowani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a Francuzów do wyprawy na Rosję</w:t>
            </w:r>
          </w:p>
          <w:p w:rsidR="00F27DC0" w:rsidRPr="00D54198" w:rsidRDefault="00F27DC0" w:rsidP="006B3DDE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t>ocenić p</w:t>
            </w:r>
            <w:r w:rsidR="00505A18" w:rsidRPr="00D54198">
              <w:rPr>
                <w:rFonts w:ascii="Cambria" w:hAnsi="Cambria"/>
                <w:sz w:val="20"/>
                <w:szCs w:val="20"/>
              </w:rPr>
              <w:t>olitykę Napoleona wobec Polaków</w:t>
            </w:r>
          </w:p>
        </w:tc>
      </w:tr>
      <w:tr w:rsidR="00F27DC0" w:rsidRPr="00D54198" w:rsidTr="006B3DDE">
        <w:trPr>
          <w:trHeight w:val="60"/>
        </w:trPr>
        <w:tc>
          <w:tcPr>
            <w:tcW w:w="181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54198">
              <w:rPr>
                <w:rFonts w:ascii="Cambria" w:hAnsi="Cambria"/>
                <w:sz w:val="20"/>
                <w:szCs w:val="20"/>
              </w:rPr>
              <w:lastRenderedPageBreak/>
              <w:t xml:space="preserve">Okres napoleoński </w:t>
            </w:r>
          </w:p>
          <w:p w:rsidR="00F27DC0" w:rsidRDefault="00505A18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  <w:p w:rsidR="00D54198" w:rsidRPr="00D54198" w:rsidRDefault="00D54198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D54198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F27DC0" w:rsidRPr="00F60EB4" w:rsidTr="006B3DDE">
        <w:trPr>
          <w:trHeight w:val="60"/>
        </w:trPr>
        <w:tc>
          <w:tcPr>
            <w:tcW w:w="1815" w:type="dxa"/>
          </w:tcPr>
          <w:p w:rsidR="00F27DC0" w:rsidRDefault="00F27DC0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D54198">
              <w:rPr>
                <w:rFonts w:ascii="Cambria" w:hAnsi="Cambria" w:cs="Times New Roman"/>
                <w:sz w:val="20"/>
                <w:szCs w:val="20"/>
              </w:rPr>
              <w:t>Sprawdzian wiadomo</w:t>
            </w:r>
            <w:r w:rsidR="00505A18" w:rsidRPr="00D54198">
              <w:rPr>
                <w:rFonts w:ascii="Cambria" w:hAnsi="Cambria" w:cs="Times New Roman"/>
                <w:sz w:val="20"/>
                <w:szCs w:val="20"/>
              </w:rPr>
              <w:t>ści</w:t>
            </w:r>
          </w:p>
          <w:p w:rsidR="00D54198" w:rsidRPr="00F60EB4" w:rsidRDefault="00D54198" w:rsidP="006B3D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F27DC0" w:rsidRPr="00F60EB4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3" w:type="dxa"/>
          </w:tcPr>
          <w:p w:rsidR="00F27DC0" w:rsidRPr="00F60EB4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617" w:type="dxa"/>
          </w:tcPr>
          <w:p w:rsidR="00F27DC0" w:rsidRPr="00F60EB4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</w:tcPr>
          <w:p w:rsidR="00F27DC0" w:rsidRPr="00F60EB4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40" w:type="dxa"/>
          </w:tcPr>
          <w:p w:rsidR="00F27DC0" w:rsidRPr="00F60EB4" w:rsidRDefault="00F27DC0" w:rsidP="006B3DDE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</w:tbl>
    <w:p w:rsidR="00822C69" w:rsidRDefault="00822C69">
      <w:bookmarkStart w:id="0" w:name="_GoBack"/>
      <w:bookmarkEnd w:id="0"/>
    </w:p>
    <w:sectPr w:rsidR="00822C69" w:rsidSect="006B3DDE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723" w:rsidRDefault="00B20723">
      <w:pPr>
        <w:spacing w:after="0" w:line="240" w:lineRule="auto"/>
      </w:pPr>
      <w:r>
        <w:separator/>
      </w:r>
    </w:p>
  </w:endnote>
  <w:endnote w:type="continuationSeparator" w:id="1">
    <w:p w:rsidR="00B20723" w:rsidRDefault="00B2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723" w:rsidRDefault="00A33F10">
    <w:pPr>
      <w:pStyle w:val="Stopka"/>
      <w:jc w:val="right"/>
      <w:rPr>
        <w:rFonts w:ascii="Times New Roman" w:hAnsi="Times New Roman" w:cs="Times New Roman"/>
      </w:rPr>
    </w:pPr>
    <w:r>
      <w:fldChar w:fldCharType="begin"/>
    </w:r>
    <w:r w:rsidR="00B20723">
      <w:instrText xml:space="preserve"> PAGE   \* MERGEFORMAT </w:instrText>
    </w:r>
    <w:r>
      <w:fldChar w:fldCharType="separate"/>
    </w:r>
    <w:r w:rsidR="005F0CE6">
      <w:rPr>
        <w:noProof/>
      </w:rPr>
      <w:t>20</w:t>
    </w:r>
    <w:r>
      <w:fldChar w:fldCharType="end"/>
    </w:r>
  </w:p>
  <w:p w:rsidR="00B20723" w:rsidRDefault="00B20723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723" w:rsidRDefault="00B20723">
      <w:pPr>
        <w:spacing w:after="0" w:line="240" w:lineRule="auto"/>
      </w:pPr>
      <w:r>
        <w:separator/>
      </w:r>
    </w:p>
  </w:footnote>
  <w:footnote w:type="continuationSeparator" w:id="1">
    <w:p w:rsidR="00B20723" w:rsidRDefault="00B2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6444"/>
    <w:multiLevelType w:val="hybridMultilevel"/>
    <w:tmpl w:val="82B28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E3C89"/>
    <w:multiLevelType w:val="hybridMultilevel"/>
    <w:tmpl w:val="5A668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55C9F"/>
    <w:multiLevelType w:val="hybridMultilevel"/>
    <w:tmpl w:val="2B502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B01350"/>
    <w:multiLevelType w:val="hybridMultilevel"/>
    <w:tmpl w:val="3E76A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7DC0"/>
    <w:rsid w:val="00086D0C"/>
    <w:rsid w:val="000D3ABC"/>
    <w:rsid w:val="00100EA1"/>
    <w:rsid w:val="00155D07"/>
    <w:rsid w:val="001625BA"/>
    <w:rsid w:val="0021319C"/>
    <w:rsid w:val="002D5EF8"/>
    <w:rsid w:val="00384FE8"/>
    <w:rsid w:val="004B54E2"/>
    <w:rsid w:val="00505A18"/>
    <w:rsid w:val="005278E9"/>
    <w:rsid w:val="005A4D61"/>
    <w:rsid w:val="005F0CE6"/>
    <w:rsid w:val="006A4AD3"/>
    <w:rsid w:val="006B3DDE"/>
    <w:rsid w:val="00822C69"/>
    <w:rsid w:val="00957E93"/>
    <w:rsid w:val="009B4C11"/>
    <w:rsid w:val="00A33F10"/>
    <w:rsid w:val="00AC4A27"/>
    <w:rsid w:val="00AF229B"/>
    <w:rsid w:val="00AF386E"/>
    <w:rsid w:val="00B20723"/>
    <w:rsid w:val="00B53023"/>
    <w:rsid w:val="00C33E5A"/>
    <w:rsid w:val="00C80D91"/>
    <w:rsid w:val="00D54198"/>
    <w:rsid w:val="00D71829"/>
    <w:rsid w:val="00D76674"/>
    <w:rsid w:val="00DD379D"/>
    <w:rsid w:val="00EF6A9E"/>
    <w:rsid w:val="00F27DC0"/>
    <w:rsid w:val="00FA7279"/>
    <w:rsid w:val="00FE5211"/>
    <w:rsid w:val="00FF4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7DC0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F27DC0"/>
    <w:pPr>
      <w:widowControl w:val="0"/>
      <w:suppressAutoHyphens/>
      <w:spacing w:after="0" w:line="280" w:lineRule="atLeast"/>
    </w:pPr>
    <w:rPr>
      <w:rFonts w:ascii="Arial" w:hAnsi="Arial" w:cs="Arial"/>
      <w:lang w:eastAsia="ar-SA"/>
    </w:rPr>
  </w:style>
  <w:style w:type="paragraph" w:customStyle="1" w:styleId="Akapitzlist1">
    <w:name w:val="Akapit z listą1"/>
    <w:basedOn w:val="Normalny"/>
    <w:rsid w:val="00F27DC0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F2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27DC0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rsid w:val="00F2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27DC0"/>
    <w:rPr>
      <w:rFonts w:ascii="Calibri" w:eastAsia="Times New Roman" w:hAnsi="Calibri" w:cs="Calibri"/>
    </w:rPr>
  </w:style>
  <w:style w:type="paragraph" w:styleId="Tekstprzypisukocowego">
    <w:name w:val="endnote text"/>
    <w:basedOn w:val="Normalny"/>
    <w:link w:val="TekstprzypisukocowegoZnak"/>
    <w:rsid w:val="00F27D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7DC0"/>
    <w:rPr>
      <w:rFonts w:ascii="Calibri" w:eastAsia="Times New Roman" w:hAnsi="Calibri" w:cs="Calibri"/>
      <w:sz w:val="20"/>
      <w:szCs w:val="20"/>
    </w:rPr>
  </w:style>
  <w:style w:type="character" w:styleId="Odwoanieprzypisukocowego">
    <w:name w:val="endnote reference"/>
    <w:rsid w:val="00F27DC0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F27D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27DC0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rsid w:val="00F27DC0"/>
    <w:rPr>
      <w:rFonts w:ascii="Times New Roman" w:hAnsi="Times New Roman"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F27DC0"/>
    <w:pPr>
      <w:framePr w:hSpace="141" w:wrap="auto" w:vAnchor="text" w:hAnchor="margin" w:y="41"/>
      <w:spacing w:after="0" w:line="240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7DC0"/>
    <w:rPr>
      <w:rFonts w:ascii="Calibri" w:eastAsia="Times New Roman" w:hAnsi="Calibri" w:cs="Calibri"/>
      <w:sz w:val="24"/>
      <w:szCs w:val="24"/>
    </w:rPr>
  </w:style>
  <w:style w:type="paragraph" w:customStyle="1" w:styleId="Zwykytekst1">
    <w:name w:val="Zwykły tekst1"/>
    <w:basedOn w:val="Normalny"/>
    <w:rsid w:val="00F27DC0"/>
    <w:pPr>
      <w:widowControl w:val="0"/>
      <w:suppressAutoHyphens/>
      <w:spacing w:after="0" w:line="240" w:lineRule="auto"/>
    </w:pPr>
    <w:rPr>
      <w:rFonts w:ascii="Courier New" w:hAnsi="Courier New" w:cs="Courier New"/>
      <w:kern w:val="1"/>
      <w:sz w:val="24"/>
      <w:szCs w:val="24"/>
      <w:lang w:eastAsia="ar-SA"/>
    </w:rPr>
  </w:style>
  <w:style w:type="character" w:styleId="Odwoaniedokomentarza">
    <w:name w:val="annotation reference"/>
    <w:rsid w:val="00F27DC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DC0"/>
    <w:rPr>
      <w:rFonts w:cs="Times New Roman"/>
      <w:sz w:val="20"/>
      <w:szCs w:val="20"/>
      <w:lang/>
    </w:rPr>
  </w:style>
  <w:style w:type="character" w:customStyle="1" w:styleId="TekstkomentarzaZnak">
    <w:name w:val="Tekst komentarza Znak"/>
    <w:basedOn w:val="Domylnaczcionkaakapitu"/>
    <w:link w:val="Tekstkomentarza"/>
    <w:rsid w:val="00F27DC0"/>
    <w:rPr>
      <w:rFonts w:ascii="Calibri" w:eastAsia="Times New Roman" w:hAnsi="Calibri" w:cs="Times New Roman"/>
      <w:sz w:val="20"/>
      <w:szCs w:val="20"/>
      <w:lang/>
    </w:rPr>
  </w:style>
  <w:style w:type="paragraph" w:styleId="Tematkomentarza">
    <w:name w:val="annotation subject"/>
    <w:basedOn w:val="Tekstkomentarza"/>
    <w:next w:val="Tekstkomentarza"/>
    <w:link w:val="TematkomentarzaZnak"/>
    <w:rsid w:val="00F27D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DC0"/>
    <w:rPr>
      <w:rFonts w:ascii="Calibri" w:eastAsia="Times New Roman" w:hAnsi="Calibri" w:cs="Times New Roman"/>
      <w:b/>
      <w:bCs/>
      <w:sz w:val="20"/>
      <w:szCs w:val="20"/>
      <w:lang/>
    </w:rPr>
  </w:style>
  <w:style w:type="paragraph" w:styleId="Tekstdymka">
    <w:name w:val="Balloon Text"/>
    <w:basedOn w:val="Normalny"/>
    <w:link w:val="TekstdymkaZnak"/>
    <w:rsid w:val="00F27DC0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TekstdymkaZnak">
    <w:name w:val="Tekst dymka Znak"/>
    <w:basedOn w:val="Domylnaczcionkaakapitu"/>
    <w:link w:val="Tekstdymka"/>
    <w:rsid w:val="00F27DC0"/>
    <w:rPr>
      <w:rFonts w:ascii="Segoe UI" w:eastAsia="Times New Roman" w:hAnsi="Segoe UI" w:cs="Times New Roman"/>
      <w:sz w:val="18"/>
      <w:szCs w:val="18"/>
      <w:lang/>
    </w:rPr>
  </w:style>
  <w:style w:type="paragraph" w:styleId="Akapitzlist">
    <w:name w:val="List Paragraph"/>
    <w:basedOn w:val="Normalny"/>
    <w:uiPriority w:val="34"/>
    <w:qFormat/>
    <w:rsid w:val="00F27DC0"/>
    <w:pPr>
      <w:suppressAutoHyphens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kapitzlist10">
    <w:name w:val="Akapit z listą1"/>
    <w:basedOn w:val="Normalny"/>
    <w:rsid w:val="00F27DC0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29394-A8BE-46C7-A58D-5594A49D0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20</Pages>
  <Words>5389</Words>
  <Characters>32335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Korewo</dc:creator>
  <cp:keywords/>
  <dc:description/>
  <cp:lastModifiedBy>Dell</cp:lastModifiedBy>
  <cp:revision>11</cp:revision>
  <dcterms:created xsi:type="dcterms:W3CDTF">2024-09-03T12:43:00Z</dcterms:created>
  <dcterms:modified xsi:type="dcterms:W3CDTF">2025-09-10T10:03:00Z</dcterms:modified>
</cp:coreProperties>
</file>